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№2179/18.02.2021 по адм. д. №12825/2020 на ВАС,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5053 от 30.09.2020г., постановено по адм. д. № 3438/20г. Административен съд – София-град /АССГ/, първо отделение, 19 - ти състав, е отменил по жалба на „П. У“ ЕООД – гр. С. Р акт /РА/ № Р – 22221018005347 - 091 - 001 / 16.10.2019г. издаден от орган по приходите при ТД на НАП гр. С., мълчаливо потвърден, а в последствие с решение № 240/13.02.2020г. на директора на Дирекция „Обжалване и данъчно-осигурителна практика“ – гр. С., в частта в която за оспорващия са установени допълнителни публични вземания по ЗДДС и ЗКПО за 2015г. във връзка с издадени фактури № 149/05.09.2015г. и № 154/17.12.2015г. от „К. Б“ АД, като е отхвърлил жалбата на дружеството в останалата й част. С решението съдът е осъдил Д“ОДОП“-София да заплати на жалбоподателя разноски по делото съобразно уважената част от жалбата в размер на 527лв. </w:t>
        <w:tab/>
        <w:br/>
        <w:tab/>
        <w:t xml:space="preserve">Срещу така постановеното решение в отхвърлителната му част е подадена касационна жалба от „П. У“ ЕООД, [ЕИК], със седалище и адрес на управление гр. С., бул.“Д. Б“ № 76А,бизнес сграда „Х. Т“, партер, представлявано от управителя Я.Н, чрез пълномощника му адв.С.И. В жалбата се прави оплакване, че решението на административния съд в отхвърлителната му част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АССГ в отхвърлителната му част и вместо него да постанови друго такова, с което да отмени оспорения ревизионен акт и в останалите му части. Претендира присъждане на разноски за двете съдебни инстанции. </w:t>
        <w:tab/>
        <w:br/>
        <w:tab/>
        <w:t xml:space="preserve">Ответникът по касационната жалба - директор на Дирекция "ОДОП"- гр. С. чрез своя процесуален представител взема становище за неоснователност на жалбата. Претендира заплащане на юрисконсутлско възнаграждение. </w:t>
        <w:tab/>
        <w:br/>
        <w:tab/>
        <w:t xml:space="preserve">Срещу постановеното решение в отменителната му част е подадена касационна жалба от Н.К в качеството му на директор на Дирекция „Обжалване и данъчно-осигурителна практика“ – гр. С.. В същата се прави оплакване, че в посочената част решението на административния съд е неправилно като постановено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София град в отменителната му част и вместо него да постанови друго такова, с което да отхвърли жалбата на „П. У“ ЕООД, [ЕИК] и в тази й част. Претендира заплащане на разноски, в това число юрисконсулско възнаграждение. </w:t>
        <w:tab/>
        <w:br/>
        <w:tab/>
        <w:t xml:space="preserve">Ответното по касационната жалба дружество „П. У“ ЕООД, [ЕИК], със седалище и адрес на управление гр. С., бул.“Д. Б“ № 76А,бизнес сграда „Х. Т“, партер, представлявано от управителя Я.Н, чрез пълномощника му адв.С.И, взема становище за неоснователност на касационната жалба.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тази на „П. У“ ЕООД е неоснователна и следва да бъде оставена без уважение, а тази на директора на Д „ОДОП“- София е основателна и следва да бъде уважена. </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 </w:t>
        <w:tab/>
        <w:br/>
        <w:tab/>
        <w:t xml:space="preserve">Касационните жалби са подадени в срока по чл. 211, ал. 1 от АПК, от надлежни страни и са процесуално допустими. Разгледани по същество са не основателни. </w:t>
        <w:tab/>
        <w:br/>
        <w:tab/>
        <w:t xml:space="preserve">С решението си Административен съд – София град е отменил по жалба на „П. У“ ЕООД – гр. С. Р акт /РА/ № Р – 22221018005347 - 091 - 001 / 16.10.2019г. издаден от орган по приходите при ТД на НАП гр. С., мълчаливо потвърден, а в последствие с решение № 240/13.02.2020г. на директора на Дирекция „Обжалване и данъчно-осигурителна практика“ – гр. С., в частта в която за оспорващия са установени допълнителни публични вземания по ЗДДС и ЗКПО за 2015г. във връзка с издадени фактури № 149/05.09.2015г. и № 154/17.12.2015г. от „К. Б“ АД, като е отхвърлил жалбата на дружеството в останалата й част. На стр. 2- 4 от решението, л. 255 – 257 от първоинстанционното дело, решаващият съд е възпроизвел фактическата обстановка на ревизионния акт относно непризнатото право на данъчен кредит, съответно преобразуване на финансовия резултат на дружеството и определяне на допълнителни задължения за корпоративен данък, по доставки на „Бг Бетон“ ЕООД, „К. Б“ ЕООД и „К. П“ ЕООД, както и заключението на вещото лице по назначената съдебно-счетоводна експертиза. След това съдът е пристъпил към изграждане на своите изводи по материалната законосъобразност на оспорения ревизионен акт. Мотивите на същия относно определените допълнителни задължения на ревизираното дружество свързани с доставки на „Бг Бетон“ ЕООД са изложени на стр. 5 – 6 от решението. Посочено е, че по отношение на този доставчик няма спор, че същи действително е предоставил на ревизираното дружество услуги свързани с предоставяне под наем на недвижим имот и консумативи, като спорният момент между страните е дали същите са свързани с икономическата дейност на ревизираното лице или е налице хипотезата по чл. 70, ал. 1, т. 2 ЗДДС, предвиждаща ограничение на правото на данъчен кредит. Направено е тълкуване на последната разпоредба, и след съпоставяне на фактите по делото е изграден извод, че в тази си част ревизионният акт се явява законосъобразен, тъй като ползването като жилище на въпросния апартамент от страна на „П. У“ ЕООД няма как да се отнесе към икономическата дейност на дружествоти и чрез него не са извършвани последващи облагаеми доставки. Решаващите мотиви на административния съд относно задълженията свързани с доставки на „К. Б“ ЕООД/ в диспозитива на съдебния акт е изписано като акционерно дружество, а не като еднолично такова с ограничена отговорност/ са изложени на стр. 6 – и 7 от решението. След посочване на предмета на доставките е отбелязано, че в хода на ревизионното производство са представени два приемо-предавателни протокола, подписани между ревизираното дружество и доставчика, които не са обсъдени нито в ревизионния доклад и ревизионния акт, нито в решението на директора на Д“ОДОП“, като е възпроизведено съдържанието на същите – първият от 04.09.2015г., а вторият от 17.12.2015г. Посочено е още, че съдът не може да не кредитира въпросните протоколи, като същите отразяват извършени от доставчика „К. Б“ ЕООД/или АД/ дейности по осигуряването на договореното финансиране на „П. У“ ЕООД от външна кредитна институция. Административният съд е приел, че единствените аргументи на органите по приходите за непризнаване на право на данъчен кредит, съответно резултата за осчетоводения разход, са обосновани с това, че двете дружества са свързани лица, а ревизираното не е осчетоводило отпуснатия му кредит. На база на тълкуване на относими правни разпоредби относно възникване на правото на данъчен кредит, съответно „неправомерно начислен данъчен кредит“ по смисъла на чл. 70, ал. 5 ЗДДС е изграден извод, че ревизионният акт се явява издаден в противоречие с материалния закон в тази си част, тъй като от доказателства по делото се установява реално извършени доставки от този доставчик. Решаващите мотиви на съда относно непризнато право на данъчен кредит по доставки на „К. П“ ЕООД са изложени на стр. 8 от решението. След излагане на мотиви относно разпределението на доказателствената тежест в процеса първоинстанционният съд е приел, че ревизионният акт е законосъобразен в тази си част. Посочено е, че единственото доказателство за реалното изпълнение на услугите по тези фактури е сключен писмен договор между страните, по силата на който доставчикът е следвало да извършва всички необходими професионална услуги, свързани с финансовото обслужване на ревизираното лице. Административният съд не е кредитирал заключението на вещото лице по назначената съдебно-счетоводна експертиза, което е посочило, че въпросният доставчик е разполагал с квалифициран персонал да изпълни услугите и че има съставени приемо-предавателни протоколи за удостоверяване на извършените услуги. Изложени са аргументи, че сред кориците на делото няма приложени такива документи, а представените материали на л. 168 – 177 от т. 1 от административната преписка не са нищо повече от цветни копия на менюта за хранене и интериорни снимки на развлекателни заведения, като не може да се направи връзка от кого са изготвени и каква връзка имат с подписания договор между страните от 01.11.2017г. На стр. 9 от решението първоинстанционният съд е изложил мотиви относно определените задължения на ревизираното дружество за корпоративен данък в следствие на преобразуване на финансовите му резултати за съответните данъчни периоди на осн. чл. 26, т. 2 ЗКПО. Дадено е тълкуване на въпросната разпоредба и са изградени изводи, че по отношение на фактурите, по които не е доказано реалното извършване на доставка, извършеното преобразуване е законосъобразно, а по отношение на двете фактури на „К. Б“ ЕООД преобразуването е в противоречие с материалния закон. </w:t>
        <w:tab/>
        <w:br/>
        <w:tab/>
        <w:t xml:space="preserve">Решението на Административен съд – София град и в двете му обжалвани части – отменителна и отхвърлителна, е правилно и законосъобразно. </w:t>
        <w:tab/>
        <w:br/>
        <w:tab/>
        <w:t xml:space="preserve">И двете касационни жалби – тази на ревизираното дружеството и тази на директора на Д“ОДОП“-гр. С. се правят оплаквания за неправилност на първоинстанционното решение поради наличие на всички отменителни основания по чл. 209, т. 3 АПК – допуснато нарушение на материалния закон, съществени процесуални нарушения и необоснованост. Навеждат се доводи, че при постановяване на решението административния съд не е кредитирал всички факти и обстоятелства и доводите на страните, в резултат на което е изградил неправилни изводи в противоречие с материалния закон. </w:t>
        <w:tab/>
        <w:br/>
        <w:tab/>
        <w:t xml:space="preserve">По така направените оплаквания настоящата съдебна инстанция съобрази следното: </w:t>
        <w:tab/>
        <w:br/>
        <w:tab/>
        <w:t xml:space="preserve">С оглед на констатациите на ревизионния акт и становищата на страните решаващият съд правилно е определил спорния момент по делото – а именно – процесните фактури, издадени от доставчиците „Бг Бетон“ ЕООД, „К. Б“ ЕООД и „К. П“ ЕООД отразяват ли реално извършени доставки и следва ли по тях да бъде признато право на данъчен кредит на ревизираното дружество „ П. У“ ЕООД, съответно да се преобразува финансовия резултат по чл. 26, т. 2 и чл. 16, ал. 2, т. 4 ЗКПО и да се определят допълнителни задължения за корпоративен данък. Даденият отрицателен отговор на спорния въпрос по отношение на фактурите на „Бг Бетон“ ЕООД и „К. П“ ЕООД, съответно положителен такъв по фактурите на „К. Б“ ЕООД, от страна първоинстанционния съд се споделя от настоящата съдебна инстанция при условията на чл. 221, ал. 2 АПК. </w:t>
        <w:tab/>
        <w:br/>
        <w:tab/>
        <w:t xml:space="preserve">По оплакванията в касационната жалба на „П. У“ ЕООД. </w:t>
        <w:tab/>
        <w:br/>
        <w:tab/>
        <w:t xml:space="preserve">Решението на административния съд в отхвърлителната му част е правилно и законосъобразно. </w:t>
        <w:tab/>
        <w:br/>
        <w:tab/>
        <w:t xml:space="preserve">Принципно констатацията за липса на реална доставка е едно умозаключение, което се изгражда на база на анализ на съществуващи факти и обстоятелства от обективната действителност. Това обуславя и извода, че при преценка на правилността на тази констатация следва да бъде преценено дали са спазени правилата на формалната логика. Настоящата съдебна инстанция споделя напълно констатациите и на приходния орган, и на първоинстанциония съд, че процесните фактури не отразяват реално извършени доставки. В допълнение на констатациите в тази насока, следва да бъде посочено и следното: </w:t>
        <w:tab/>
        <w:br/>
        <w:tab/>
        <w:t xml:space="preserve">1. 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е съвкупният анализ на всички събрани по делото доказателства. Същите, в преобладаващата си част и в съответствие със спецификата на търговската дейност,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съобрази корелацията или противоречията в тях. 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Същевременно,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нередности при доставчика. </w:t>
        <w:tab/>
        <w:br/>
        <w:tab/>
        <w:t xml:space="preserve">2. Само от наличието на сключен договор, подписани протоколи за свършена работа и издавена фактура не води автоматично до извод, че договореното между страните е действително извършено. </w:t>
        <w:tab/>
        <w:br/>
        <w:tab/>
        <w:t xml:space="preserve">Принципно същността на договора е тази, която определя, какви факти и обстоятелства следва да бъдат доказани, за да се приеме, че е налице реално изпълнение. </w:t>
        <w:tab/>
        <w:br/>
        <w:tab/>
        <w:t xml:space="preserve">3. По същество сключеният договор между „П. У“ ЕООД и „К. П“ ЕООД, във връзка с изпълнението на които са издадени процесните две фактурите, съставлява договор мениджмънт. Това определя, че за да бъде установено реалното извършване на такава услуга, следва да бъде установено какви точно основополагащите елементи на такъв тип договор са извършени от изпълнителя „К. П“ ЕООД. Представените цветни копия от менюта за хранене и аранжировка на заведения няма как да бъдат свързани с изпълнението на договора, поради което изводите на административния съд в тази насока се споделят от настоящата съдебна инстанция. Представените приемо-предавателни протоколи за установяване на изпълнението на предмета на договора за твърде общи, без конкретно посочване на извършените дейности, за да бъдат приети за годно доказателство в тази насока. Направените възражения от жалбоподателя, че естеството на услугите е такова, че няма как да бъде описано и възпроизведено, не могат да бъдат споделени. При вида на договорените услуги и при наличието на свързаност между лицата, което поражда основателни съмнения за целите на сключване на подобен договор, е нормално да бъде поставено изискване да бъде установено реалното извършване на фактурираните услуги. Такива обстоятелства не се установяват и от заключението на вещото лице по назначената по делото съдебно-счетоводна експертиза, което правилно не е кредитирано в тази му част от първоинстанционния съд при условията на чл. 202 ГПК във вр. с § 2 ДР ДОПК. </w:t>
        <w:tab/>
        <w:br/>
        <w:tab/>
        <w:t xml:space="preserve">4. За да се определи предмета на доставката и съдържанието на услугата преди всичко следва да се изхожда от съдържанието й. Необходимите реквизити на фактурата са задължително и изчерпателно уредени в чл. 114 от ЗДДС, който следва да бъде тълкуван и прилаган съгласно чл. 226 от Директива 2006/112/ЕО и включва посочване на обхвата и естеството на предоставените услуги, както и датата на извършване или приключване на доставката на услуги. В решението си по дело С - 271/12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Въз основа анализ на т. 27 - 36 от това решение на СЕС, се обосновава аргумента, че изначалната непълнота на фактурата, /чиито параметри в настоящия случай са изчерпателно посочени в Директивата и ЗДДС/, препятства приспадането на ДДС /в този смисъл е приетото в т. 43 от решение по дело С-368/0/. 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 - 273/11. Именно последното е налице в изследвания случай, тъй като естеството на престацията до степен, която да я индивидуализира като точни параметри, не е установено в процесните фактури и договори. Представените допълващи документи –прииемо-предавателни протоколи са съставени общо, като от посоченото в тях не може да се установи предмета на престацията. Неустановените престации не могат да са предмет на ДДС. </w:t>
        <w:tab/>
        <w:br/>
        <w:tab/>
        <w:t xml:space="preserve">5. Не могат да бъдат споделени оплакванията на касатора и по отношение на изводите на първоинстанционния съд, свързани с доставките на „Бг Бетон“ ЕООД. По тази част от делото няма спор относно това, че услугите предмет на фактурите действително са изпълнени от доставчика, а спорът се свежда до това, дали е налице хипотеза по чл. 70, ал. 1, т. 2 ЗДДС - стоките или услугите са предназначени за безвъзмездни доставки или по-общо за дейности, различни от икономическата дейност на лицето. В конкретния случай органите по приходите са приели, че тази хипотеза е налице, тъй като в сключения договор за наем е посочено, че въпросният недвижим имот ще се ползва като жилище. Наведените доводи в касационната жалба, че тази констатация не е подкрепена с надлежни доказателства, са неоснователни. В случая при преценка на събрани в хода на ревизията доказателства е изграден извод за наличие на отрицателен факт – наетият обект и услугите във връзка с него не се ползват в икономическата дейност на ревизираното дружество. При наличните доказателства тази констатация правилно е определена от първоинстанционния съд като обоснована и в съответствие с материалния закон. Доколкото за задълженото лице установяването на противното - че наетият имот е свързан с икономическата му дейност, е благоприятно обстоятелство, то негова е тежестта да установи същото. От страна на жалбоподателя не са ангажирани никакви доказателства в подкрепа на твърдението му, че въпросният обект е бил ползван като офис на дружеството, т. е. наемането му е свързано с икономическата дейност. При това положение правилно е прието от страна на административния съд, че ревизионния акт в частта му свързана с определени задължения по фактури издадени от „Бг Бетон“ ЕООД е законосъобразен. </w:t>
        <w:tab/>
        <w:br/>
        <w:tab/>
        <w:t xml:space="preserve">След като е стигнал до краен извод за законосъобразност на оспорения ревизионен акт в посочените части и е отхвърлил жалбата като неоснователна, Административен съд – София град е постановил едно правилно решение, което не страда от пороците, сочени в касационната жалба и при условията на чл. 221, ал. 2 АПК следва да бъде оставено в сила. </w:t>
        <w:tab/>
        <w:br/>
        <w:tab/>
        <w:t xml:space="preserve">По касационната жалба на директора на Д“ОДОП“-гр. С.. </w:t>
        <w:tab/>
        <w:br/>
        <w:tab/>
        <w:t xml:space="preserve">Решението на Административен съд – София град в отменителната му част е правилно и законосъобразно. </w:t>
        <w:tab/>
        <w:br/>
        <w:tab/>
        <w:t xml:space="preserve">По същество оплакванията на този касатор се свеждат до преразказ на констатациите на ревизионния акт/ в това число и на тази част, която е потвърдена от първоинстанционния съд/ и краен извод, че решението на административния съд е неправилно в тази му част. При правилно тълкуване на материалния закон и обоснована преценка на ангажирането по делото доказателства, настоящата съдебна инстанция споделя при условията на чл. 221, ал. 2 АПК изводите на административния съд, че фактурите издадени от „К. Б“ ЕООД материализират реално извършени доставки. Правилно е акцентирано, че само фактът на свързаност между лицата /един от водещите аргументи за липса на реални доставки/ не води до извод, че доставките не са извършени. Вещото лице по назначената съдебно-счетоводна експертиза и представените писмени доказателства установяват реалното извършени услуги, предмет на фактурите. В допълнение експертът е посочил причините, поради които отпуснатия заем не е осчетоводен от ревизираното дружество – другият водещ аргумент на приходните органи за непризнаване на право на данъчен кредит. </w:t>
        <w:tab/>
        <w:br/>
        <w:tab/>
        <w:t xml:space="preserve">Като правилно и законосъобразно решението на Административен съд – София град следва да бъде оставено в сила в отменителна му част при условията на чл. 221, ал. 2 АПК. </w:t>
        <w:tab/>
        <w:br/>
        <w:tab/>
        <w:t xml:space="preserve">При този изход на процеса на основание чл. 161, ал. 1 ДОПК „П. У“ ЕООД, [ЕИК], следва да бъде осъден да заплати на Национална агенция по приходите разноски по делото за настоящата съдебна инстанция /юрисконсулско възнаграждение/ в размер на 777, 48лв. </w:t>
        <w:tab/>
        <w:br/>
        <w:tab/>
        <w:t xml:space="preserve">Водим от горното и на основание чл. 221, ал. 2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 5053 от 30.09.2020г. на Административен съд – София град, първо отделение, 19-ти състав, постановено по адм. д. № 3438/2020г. </w:t>
        <w:tab/>
        <w:br/>
        <w:tab/>
        <w:t xml:space="preserve">ОСЪЖДА „П. У“ ЕООД, [ЕИК], със седалище и адрес на управление гр. С., бул.“Д. Б“ № 76А,бизнес сграда „Х. Т“, партер, представлявано от управителя Я.Н, да заплати на Н. А по приходите разноски по делото за настоящата съдебна инстанция в размер на 777, 48 /седемстотин седемдесет и седем лева и четиридесет и осем стотинки/лв.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