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№2269/18.02.2021 по адм. д. №12503/2020 на ВАС, докладвано от съдия Александър Митрев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следв. от Административнопроцесуалния кодекс (АПК). </w:t>
        <w:tab/>
        <w:br/>
        <w:tab/>
        <w:t xml:space="preserve">Образувано е по касационна жалба на З.М от [населено място], общ. Хасково, подадена чрез пълномощник адвокат В.Ч, срещу решение № 600/30.09.2020 г., постановено по адм. дело № 639/2020 г. по описа на Административен съд гр. Х., с което е отхвърлена жалбата й срещу Решение № Ц1012-26-232-7/15.07.2020г. на Директор ТП на НОИ - Хасково, с което са потвърдени Задължителни предписания № ЗД-1-26-00746166/14.04.2020г. на контролен орган на ТП на НОИ - Хасково. </w:t>
        <w:tab/>
        <w:br/>
        <w:tab/>
        <w:t xml:space="preserve">В жалбата се поддържат оплаквания за неправилност поради нарушение на материалния закон, съществено нарушение на съдопроизводствените правила и необоснованост - касационни основания по чл. 209, т. 3 АПК. Претендират се разноски. </w:t>
        <w:tab/>
        <w:br/>
        <w:tab/>
        <w:t xml:space="preserve">Ответната страна по жалбата Директора на ТП на НОИ Хасково взема становище за нейната неоснователност. </w:t>
        <w:tab/>
        <w:br/>
        <w:tab/>
        <w:t xml:space="preserve">Представителят на ВАП изразява становище за основателност на касационната жалба. </w:t>
        <w:tab/>
        <w:br/>
        <w:tab/>
        <w:t xml:space="preserve">Върховният административен съд, състав на шесто отделение намира касационната жалба за подадена от надлежна страна по смисъла на чл. 210, ал. 1 АПК, в срока по чл. 211, ал. 1 АПК,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оспорване, поради което е процесуално допустима. Разгледана по същество, на основанията посочени в нея, както и след проверка на решението за валидност, допустимост и съответствие с материалния закон, съгласно чл. 218, ал. 2 от АПК, същата е неоснователна. </w:t>
        <w:tab/>
        <w:br/>
        <w:tab/>
        <w:t xml:space="preserve">При постановяване на контролираното решение не са допуснати твърдяните касационни основания, като същото се явява правилно и законосъобразно. </w:t>
        <w:tab/>
        <w:br/>
        <w:tab/>
        <w:t xml:space="preserve">За да постанови решението си, административният съд е приел за установено следното. </w:t>
        <w:tab/>
        <w:br/>
        <w:tab/>
        <w:t xml:space="preserve">Приел е, че оспореното решение е издадено от компетентен орган, като е спазено изискването за форма и съдържание. Изложени са в достатъчна степен мотиви, от които да може да се направи извод, защо жалбата е приета за неоснователна. Посочени са фактическите и правни основания за издаването му. </w:t>
        <w:tab/>
        <w:br/>
        <w:tab/>
        <w:t xml:space="preserve">Не се констатирали процесуални нарушения от категорията на съществените, ограничаващи процесуалните права на жалбоподателя. </w:t>
        <w:tab/>
        <w:br/>
        <w:tab/>
        <w:t xml:space="preserve">Достигнал е до извод, че решението е правилно и от материалноправна гледна точка. Съобразил е, че жалбоподателката безспорно е притежавала валидна регистрация като земеделски стопанин, съгласно чл. 5, ал. 3 от Наредба № 3 от 29.01.1999г. за създаване и поддържане на регистър на земеделските производители. Приел е обаче, че наличието само на регистрация като земеделски стопанин не е достатъчно, за да възникне осигурително правоотношение с произтичащите от него права на обезщетение, тъй като не е налице идентичност между качеството земеделски производител и осигурено лице.Решението на Административния съд е правилно. </w:t>
        <w:tab/>
        <w:br/>
        <w:tab/>
        <w:t xml:space="preserve">При постановяване на решението съдът е обсъдил правно релевантните за спора факти и направил обоснован извод за законосъобразност на обжалвания административен акт. При разглеждане на жалбата съгласно чл. 168 от АПК съдът не се е ограничил само с доводите на жалбоподателя, а е проверил акта на всички основания по чл. 146 от АПК. </w:t>
        <w:tab/>
        <w:br/>
        <w:tab/>
        <w:t xml:space="preserve">Решаващият състав е обсъдил всички доказателства и всички доводи на страните. </w:t>
        <w:tab/>
        <w:br/>
        <w:tab/>
        <w:t xml:space="preserve">Решението е постановено в съответствие с писмените доказателства по делото и относимата към казуса материалноправна уредба, които обуславят направените изводи от съда. Мотивите на първоинстанционния съд се споделят от настоящия съдебен състав и не следва да бъдат дословно преповтаряни, поради което по силата на чл. 221, ал. 2, изречение второ от АПК, касационната инстанция препраща към тях. Оспорените административни актове съдържат всички фактически и правни основания за издаването им. </w:t>
        <w:tab/>
        <w:br/>
        <w:tab/>
        <w:t xml:space="preserve">Легална дефиниция за понятието „осигурено лице“ е дадена в § 1, ал. 1, т. 3 от КСО, според която „осигурено лице“ е физическо лице, което извършва трудова дейност, за която подлежи на задължително осигуряване по чл. 4 и чл. 4а, ал. 1 и за което са внесени или дължими осигурителни вноски. Според чл. 10, ал. 1 от КСО, осигуряването възниква от деня, в който лицата започват да упражняват трудова дейност по чл. 4 или чл. 4а, ал. 1 и за който са внесени или дължими осигурителни вноски, и продължава до прекратяването й. По силата на § 1, ал. 1, т. 5 от ДР на КСО регистрирани земеделски производители са физическите лица, които произвеждат растителна и/или животинска продукция, предназначена за продажба, и са регистрирани по установения ред. По аргумент от горното, лице, за което не е доказано, че е извършвало трудова дейност - в настоящия казус, че е произвеждало земеделска продукция, предназначена за продажба, не може да има качеството осигурено лице, независимо, че за него са подавани данни в НОИ и са внасяни осигурителни вноски. Следователно изискването на законовата разпоредба, съдържаща определението за „осигурено лице“ по смисъла на КСО е лицето реално да осъществява дейност като земеделски производител, като произвежда продукция за продажба. </w:t>
        <w:tab/>
        <w:br/>
        <w:tab/>
        <w:t xml:space="preserve">Правилно е съобразено, че спорен е фактът дали осъществяваната от жалбоподателката продажба на продукция от личното ѝ стопанство, която продажба е установена от събраните по делото гласни доказателства, е относима при преценката на качеството ѝ като осигурено лице. Действително, не следва да се счита, че регистриран по реда на ЗПЗП и Наредба № 3/29.01.1999г. земеделски стопанин, който е собственик/ползвател на животновъден обект, но не е регистрирал този обект по реда на чл. 137 от ЗВМД и този обект е лично стопанство, тоест не произвежда продукция за пазара, е „регистриран земеделски стопанин” по смисъла на § 1, ал. 1, т. 5 от ДР на КСО. Правилно е прието за неотносимо обстоятелството дали продукцията от личното стопанство в действителност е била продавана, доколкото законът поставя изискване продукцията да се произвежда с предназначение продажба, тоест продукцията да се произвежда в съответен вид стопанство, за което законът изрично регламентира възможност да бъде предлагана на пазара. Съгласно § 1, ал. 1, т. 5 от Допълнителните разпоредби на КСО „регистрирани земеделски стопани и тютюнопроизводители“ са физическите лица, които произвеждат растителна и/или животинска продукция, предназначена за продажба, и са регистрирани по установения ред. К. Мото на земеделието, храните и горите се създава и поддържа регистър на земеделските стопани – чл. 7 от ЗПЗП (ЗАКОН ЗА ПОДПОМАГАНЕ НА ЗЕМЕДЕЛСКИТЕ ПРОИЗВОДИТЕЛИ), а редът за регистрация на земеделските стопани е регламентиран в Наредба № 3 от 29.01.1999г. за създаване и поддържане на регистър на земеделските стопани. Регистрацията се извършва в Областна дирекция „Земеделие“ по постоянния адрес на физическото лице или едноличния търговец въз основа на анкетни карти с анкетни формуляри, попълнени от земеделския стопанин, като в ОДЗ се води регистър на земеделските стопани на територията на областта. Предвид вида на извършваната от жалбоподателката дейност – отглеждане на птици, в настоящия случай са приложими и разпоредбите на ЗЖ (ЗАКОН ЗА ЖИВОТНОВЪДСТВОТО), където е направено разграничение по отношение на животновъдния обект – чл. 13, ал. 4 и 5. Животновъдните обекти, в които се отглеждат животни с цел добив на суровини и храни за лична консумация, се определят като лично стопанство и собствениците им нямат право да предлагат на пазара произведените в обекта суровини и храни, а тези, в които се отглеждат животни с цел добив на суровини и храни, които се предлагат на пазара, се определят като ферми. В Закон за животновъдство – § 1, т. 46 и 47 се дава легално определение на понятието „ферма“ - животновъден обект, в който се отглеждат животни с цел добив на суровини и храни за предлагане на пазара, както и на „лично стопанство“ - животновъден обект, в който се отглеждат животни с цел добив на суровини и храни за лична консумация. Съгласно чл. 137 от ЗВМД (ЗАКОН ЗА ВЕТЕРИНАРНОМЕДИЦИНСКАТА ДЕЙНОСТ) – в редакция преди изменение и допълнение от ДВ бр. 13/2020г., собствениците или ползвателите на животновъдни обекти имат задължение да подадат заявление за регистрация на обекта до директора на съответната ОДБХ. В този смисъл следва да се приеме, че жалбоподателката е била регистрирана като земеделски стопанин в ОДЗ, но не е регистрирала в ОДБХ животновъден обект съгласно изискванията на чл. 137 от ЗВМД. Тоест стопанисваният от нея обект не представлява ферма и не може да се приеме, че е налице другото условие, изискуемо по § 1, ал. 1, т. 5 от ДР на КСО – да се произвежда растителна и/или животинска продукция, предназначена за продажба. </w:t>
        <w:tab/>
        <w:br/>
        <w:tab/>
        <w:t xml:space="preserve">По силата на чл. 4, ал. 3, т. 4 от КСО задължително осигурени за инвалидност поради общо заболяване, за старост и за смърт са регистрираните земеделски производители и тютюнопроизводители. Съгласно чл. 4, ал. 4 от КСО по свой избор те могат да се осигуряват и за общо заболяване и майчинство. Но на основание цитираните разпоредби се налага извод, че в кръга на задължително осигурените по КСО лица попадат само земеделски стопани, за които, на първо място, се предвижда да произвеждат продукция, предназначена за пазара, както и да бъдат регистрирани за това по установения ред. </w:t>
        <w:tab/>
        <w:br/>
        <w:tab/>
        <w:t xml:space="preserve">Поради изложеното верен е изводът на първоинстанционния съд, че както към датата на регистрация по чл. 1, ал. 1 от НООСЛБГРЧМЛ, така и към датата на издаване на оспорения акт, жалбоподателката не се явява самоосигуряващо се лице, тъй като не попада сред изброените в чл. 4, ал. 3, т. 4 от КСО лица. Подадените от нея данни с Д. О. ОКД-5 като самоосигуряващо се лице, регистриран земеделски стопанин, са некоректни и следва да бъдат заличени, в какъвто смисъл са задължителните предписания. </w:t>
        <w:tab/>
        <w:br/>
        <w:tab/>
        <w:t xml:space="preserve">Атакуваният съдебен акт се основава на правилна преценка на събраните доказателства, издаден е в съответствие с приложимите за казуса материалноправни разпоредби, като е постановен при стриктно спазване на съдопроизводствените правила. Не са допуснати процесуални нарушения от категорията на съществени такива. При постановяването на същия са взети предвид относимите за спора обстоятелства и факти и изразените от страните становища по тях, и е отговорено на всички относими инвокирани възражения. </w:t>
        <w:tab/>
        <w:br/>
        <w:tab/>
        <w:t xml:space="preserve">Първоинстанционният съд е обсъдил всички относими за правилното решаване на спора доказателства, надлежно и аргументирано е анализирал всички релевантни факти от значение за спорното право, като е направил верни изводи, които се споделят от касационната инстанция. Решението е постановено в съответствие с точното тълкуване и прилагане на материалния закон и като законосъобразно и обосновано следва да бъде оставено в сила. </w:t>
        <w:tab/>
        <w:br/>
        <w:tab/>
        <w:t xml:space="preserve">С оглед на изложеното, съдът счита жалбата за неоснователна, а обжалваното решение за правилно и законосъобразно, поради което същото следва да бъде оставено в сила. </w:t>
        <w:tab/>
        <w:br/>
        <w:tab/>
        <w:t xml:space="preserve">При този изход на спора в полза на ответника следва да се присъдят разноски в размер на минималния размер юрисконсултско възнаграждение, предвиден в чл. 24 от Наредба за заплащането на правната помощ – 100 лева </w:t>
        <w:tab/>
        <w:br/>
        <w:tab/>
        <w:t xml:space="preserve">Воден от горното, на основание чл. 221, ал. 2, предл. 1 от АПК, Върховният административен съд - шесто отделение,РЕШИ: </w:t>
        <w:tab/>
        <w:br/>
        <w:tab/>
        <w:t xml:space="preserve">ОСТАВЯ В СИЛА решение № 600/30.09.2020 г., постановено по адм. дело № 639/2020 г. по описа на Административен съд гр. Х.. </w:t>
        <w:tab/>
        <w:br/>
        <w:tab/>
        <w:t xml:space="preserve">ОСЪЖДА З.М от [населено място], общ. Хасково да заплати на ТП на НОИ - Хасково направените по делото разноски -сумата от 100 (сто) лева, представляваща юрисконсултско възнаграждение.РЕШЕНИЕТО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