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№2227/18.02.2021 по адм. д. №9216/2020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Началник отдел „Оперативни дейности“ Пловдив при ЦУ на НАП, чрез юрк. Т.Т, срещу решение № 302/24.07.2020г., постановено по адм. дело № 220/2020г. по описа на Административен съд отм. а Загора. </w:t>
        <w:tab/>
        <w:br/>
        <w:tab/>
        <w:t xml:space="preserve">В касационната жалба са изложени доводи за неправилност на обжалваното решение поради нарушение на материалния закон, съставляващо касационно основание по чл. 209, т. 3 АПК. Сочи, че в оспорената заповед се съдържат необходимите мотиви, както относно налагане на принудителната административна мярка по чл. 186 ЗДДС – „запечатване на обект“, така и относно срока, за който следва да бъде наложена мярката. Намира, че определеният размер на мярката от 14 дни при максимално предвиден от законодателя 30-дневен срок, е съобразен с конкретните особености на констатираното нарушение и е спазен принципът за съразмерност, визиран в чл. 6 от АПК. Моли за отмяна на обжалваното решение. Претендира присъждане на сторените по делото разноски за държавна такса и юрисконсултско възнаграждение за две съдебни инстанции. </w:t>
        <w:tab/>
        <w:br/>
        <w:tab/>
        <w:t xml:space="preserve">Ответникът – „Траяна 1108“ ЕООД не изразява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от надлежна страна, поради което е процесуално допустима. Разгледана по същество е неоснователна, по следните съображения: </w:t>
        <w:tab/>
        <w:br/>
        <w:tab/>
        <w:t xml:space="preserve">Предмет на съдебен контрол в производството пред Административен съд отм. а Загора е била Заповед за налагане на ПАМ №ФК-138-0032089/13.02.2020г., издадена от Началника отдел „Оперативни дейности“ Пловдив при ЦУ на НАП, с която на основание чл. 186, ал. 1, т. 1, б.”а” от ЗДДСи чл. 186, ал. 3 ЗДДС е наложена ПАМ „запечатване на търговски обект”–семеен хотел „Щастливците“, находящ се в с. С.ски бани, стопанисван от „Траяна 1108“ ЕООД за срок от 14 дни, за който срок е забранен и достъпът до обекта. </w:t>
        <w:tab/>
        <w:br/>
        <w:tab/>
        <w:t xml:space="preserve">Заповедта е издадена във връзка с извършена на 05.02.2020г. проверка на търговския обект, стопанисван от „Траяна 1108“ ЕООД, при която при контролна покупка на 1 бр. нощувка на единична стая на стойност 50.00 лева, платена в брой от проверяващия В.Б, не е издаден фискален бон от наличното в обекта ФУ.Перката е удостоверена с протокол за проверка серия АА № 0032089 от 05.02.2020 г., приложените към него КЛЕН от същата дата, дневен отчет, опис на налични паричните средства и декларация от лице работещо по гражданско правоотношение. При проверката е установено несъответствие между касовата и фактическата наличност в размер на 50, 00 лв. </w:t>
        <w:tab/>
        <w:br/>
        <w:tab/>
        <w:t xml:space="preserve">Административният съд е приел, че обжалването е допустимо, че оспорената заповед е издадена от компетентен орган, в предвидената от закона форма, като при издаването й не са допуснати съществени нарушения на процесуалните правила. Приел е, че е установено извършването на административно нарушение по чл. 186, ал. 1, т., б.“а“ от ЗДДС във връзка с чл. 118, ал. 1 ЗДДС – неспазване на реда и начина на издаване на документ за продажба, издаден по съответния ред за доставка/продажба. Независимо от това първоинстанционния съд е преценил, че изложените от административния орган мотиви относно определената продължителност на ПАМ не е в разумно съотношение на пропорционалност между засегнатите интереси на дружеството и охраняваните с прилагането на принудителната админисративна мярка обществени отношения. Изложени са мотиви, че обжалваната заповед налага необосновани и неоправдани ограничения на данъчно задълженото лице в по-голяма степен от необходимото за целта, за която актът се издава. Поради това е достигнал до извод, че оспорената заповед е незаконосъобразна, като издадена в нарушение на изискванията на чл. 6, ал. 2 от АПК и не съответства на целта на закона. </w:t>
        <w:tab/>
        <w:br/>
        <w:tab/>
        <w:t xml:space="preserve">Решението, с което е отменена ЗПАМ е правилно и следва да се остави в сила като на основание чл. 221, ал. 2, изр. последно АПК се препраща към мотивите на първоинстанционния съд. </w:t>
        <w:tab/>
        <w:br/>
        <w:tab/>
        <w:t xml:space="preserve">В разпоредбата чл. 186, ал. 1, т. 1, б.”а” от ЗДДС е предвидено, че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 /продажба/. Този ред е уреден в Наредба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издадена от Министъра на финансите. </w:t>
        <w:tab/>
        <w:br/>
        <w:tab/>
        <w:t xml:space="preserve">Не е спорно по делото, че при извършената на 05.02.2020г. проверка на търговския обект, органите по приходите са констатирали, че за осъществената продажба на една нощувка на единична стая „Траяна 1108“ ЕООД не е издало фискален бон от наличното в обекта ФУ, с което е извършило нарушението по чл. 118, ал. 1 ЗДДС, обуславящо основанието по чл. 186, ал. 1, т. 1, б.“а“ ЗДДС за налагане на ПАМ. </w:t>
        <w:tab/>
        <w:br/>
        <w:tab/>
        <w:t xml:space="preserve">Обосновано е прието от административния съд, че изложените в оспорената заповед конкретни мотиви за продължителността на срока касаещи местоположението на търговския обект /на комуникативно място в Старозагорски минерални бани/, характер на дейността, капацитет на хотела са абстрактни с оглед липсата на съпоставимост спрямо тежестта на извършеното нарушение и последиците от него. Останалите изложени аргументи във връзка с продължителността на срока на ПАМ са общо формулирани формални изявления и нямат характера на същински мотиви като правни и фактически основания относно целите на ПАМ в конкретния случай – за значимостта на охраняваните обществени отношения, тежестта на нарушението, последиците от него и необходимостта от осигуряване защита на обществения интерес и предотвратяване възможността за извършване на ново нарушение. По никакъв начин не става ясно как е определен срока измежду 30 нормативни възможности, кои обстоятелства са от значение и каква е тяхната тежест. </w:t>
        <w:tab/>
        <w:br/>
        <w:tab/>
        <w:t xml:space="preserve">При издаване на ЗПАМ следва императивно да се спазва принципът на съразмерност по смисъла на чл. 6, ал. 5 АПК като правилото е, че административните органи следва да се въздържат от актове и действия, които могат да причинят вреди, явно несъизмерими с преследваната цел. Административният орган е издал индивидуален административен акт без да извърши преценка за наличието на баланс между личните и обществени интереси, а само за наличието на бланкетно и общо формулиран обществен интерес от налагането й. В случая съразмерността на мярката, преценена на базата на всички данни за конкуренция между лични и обществени интереси, е нарушена, тъй като установеният размер на срока за налагането й не е обоснован като се засягат права и законни интереси на адресата в по-голяма степен от най-необходимото за целта, за която тя се налага. </w:t>
        <w:tab/>
        <w:br/>
        <w:tab/>
        <w:t xml:space="preserve">Като е достигнал до същите правни изводи и е отменил оспорената заповед, съдът е постановил валидно, допустимо и правилно решение, което следва да се остави в сила. </w:t>
        <w:tab/>
        <w:br/>
        <w:tab/>
        <w:t xml:space="preserve">Водим от горното, Върховният административен съд, осмо отделениеРЕШИ:</w:t>
        <w:tab/>
        <w:br/>
        <w:tab/>
        <w:t xml:space="preserve">ОСТАВЯ В СИЛА Решение № 302/24.07.2020г., постановено по адм. дело № 220/2020г. по описа на Административен съд отм. а Загора.Решението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