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№74/01.03.2022 по гр. д. №4118/2021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№74</w:t>
        <w:tab/>
        <w:br/>
        <w:tab/>
        <w:t xml:space="preserve"/>
        <w:tab/>
        <w:br/>
        <w:tab/>
        <w:t xml:space="preserve">София, 01.03.2022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десети февруари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гр. дело № 4118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248 от ГПК.</w:t>
        <w:tab/>
        <w:br/>
        <w:tab/>
        <w:t xml:space="preserve"/>
        <w:tab/>
        <w:br/>
        <w:tab/>
        <w:t xml:space="preserve">Образувано е по молба вх.№69169/30.11.2021г. от Г. Т. Г., чрез адв.Т., за допълване на постановеното по делото определение №60770/29.11.2021г., чрез произнасяне и присъждане на направените от молителя разноски за процесуално представителство, определени по реда на чл. 38 от Закона за адвокатурата, на основание чл. 248 от ГПК.</w:t>
        <w:tab/>
        <w:br/>
        <w:tab/>
        <w:t xml:space="preserve"/>
        <w:tab/>
        <w:br/>
        <w:tab/>
        <w:t xml:space="preserve">Ответникът по молбата, с писмен отговор, изразява становище за неоснователност на искането. Твърди, че по делото липсват доказателства за договаряне за оказване на безплатна правна помощ и искането е несвоевременно направено. По същество моли същото да бъде оставено без уважение. В условие на евентуалност, ако съдът го приеме за основателно, моли възнаграждението да бъде определено в минимален размер. </w:t>
        <w:tab/>
        <w:br/>
        <w:tab/>
        <w:t xml:space="preserve"/>
        <w:tab/>
        <w:br/>
        <w:tab/>
        <w:t xml:space="preserve">Молбата е процесуално допустима – подадена е от процесуално легитимирано лице и в едномесечния срок по чл. 248, ал. 1 от ГПК.</w:t>
        <w:tab/>
        <w:br/>
        <w:tab/>
        <w:t xml:space="preserve"/>
        <w:tab/>
        <w:br/>
        <w:tab/>
        <w:t xml:space="preserve">Разгледана по същество, молбата е основателна.</w:t>
        <w:tab/>
        <w:br/>
        <w:tab/>
        <w:t xml:space="preserve"/>
        <w:tab/>
        <w:br/>
        <w:tab/>
        <w:t xml:space="preserve">С подадения от Г. Г. отговор на касационната жалба, т. е. своевременно, молителят е поискал присъждане на направените от него разноски за процесуално представителство по реда на чл. 38 от Закона за адвокатурата. Съдът не се е произнесъл по заявената претенция за присъждане разноските с постановеното по делото определение №60770/29.11.2021г., с което не е допуснато касационно обжалване по подадената от И. С. И. касационна жалба. </w:t>
        <w:tab/>
        <w:br/>
        <w:tab/>
        <w:t xml:space="preserve"/>
        <w:tab/>
        <w:br/>
        <w:tab/>
        <w:t xml:space="preserve">Настоящият състав намира, че изявлението за оказване на безплатна правна помощ по чл. 38, ал. 1 от Закона за адвокатурата обвързва съда и той не дължи проверка за съществуването на конкретната хипотеза. Достатъчно за уважаването му е: правната помощ по делото да е осъществена без данни за договорен в тежест на доверителя размер на възнаграждението по чл. 36, ал. 2 ЗА; заявление, че предоставената правна помощ е договорена като безвъзмездна; липса на данни, които да го опровергават; отговорност на насрещната страна за разноски, съобразно правилата на чл. 78 ГПК. В този смисъл е и трайно формираната съдебна практика на ВКС по приложение на чл. 38 от ЗА. </w:t>
        <w:tab/>
        <w:br/>
        <w:tab/>
        <w:t xml:space="preserve"/>
        <w:tab/>
        <w:br/>
        <w:tab/>
        <w:t xml:space="preserve">С оглед на горното, съгласно чл. 78, ал. 3 и чл. 81 от ГПК касаторът И. С. И. дължи и следва да бъде осъден да заплати на адвокат А. В. Т., адвокат от САК разноските за процесуално представителство пред касационната инстанция, определени по реда на чл. 36, ал. 2 от Закона за адвокатурата в размер на 564, 25лв.</w:t>
        <w:tab/>
        <w:br/>
        <w:tab/>
        <w:t xml:space="preserve"/>
        <w:tab/>
        <w:br/>
        <w:tab/>
        <w:t xml:space="preserve">Налице са предвидените в чл. 250 от ГПК предпоставки за допълване на постановеното по реда на чл. 288 от ГПК определение, поради което искането в този смисъл следва да бъде уважено.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ДОПЪЛВА определение №60770/29.11.2021г., постановено по настоящото гр. дело № 4118/2021 г. на Върховният касационен съд, Четвърто гражданско отделение, относно разноските по делото, както следва:</w:t>
        <w:tab/>
        <w:br/>
        <w:tab/>
        <w:t xml:space="preserve"/>
        <w:tab/>
        <w:br/>
        <w:tab/>
        <w:t xml:space="preserve">ОСЪЖДА И. С. И., ЕГН [ЕГН] да заплати на адвокат А. В. Т., адвокат от САК, с адрес [населено място], [улица] Бизнес център, *, *, сумата 564, 25лв., представляваща разноски за процесуално представителство в касационното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