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№1554/24.11.2011 по адм. д. №7747/2011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 - осигурителен процесуален кодекс (ДОПК) във връзка с чл. 208 и сл. от Административно-процесуален кодекс (АПК). </w:t>
        <w:tab/>
        <w:br/>
        <w:tab/>
        <w:t xml:space="preserve">Образувано е по касационна жалба на "Монтанаснаб" ЕООД против решение № 337/20.04.2011 г., постановено по адм. д. 55/2010 г. по описа на Административен съд - В. Т., с която е отхвърлена жалбата му против Ревизионен акт (РА) № 1200-900233/30.10.2009 г., издаден от орган по приходите при ТД на НАП - Монтана, в частта му, с която за данъчен период 01.12.2008 г. – 31.12.2008 г. е отказано право на данъчен кредит в размер на 28 000 лв. и по ЗКПО за 2008 г. е начислен корпоративен данък в размер на 14 000 лв. и лихви в размер на 1007, 27 лв. Касаторът поддържа в касационната жалба, че обжалваното решение е неправилно, необосновано и незаконосъобразно като постановено в нарушение на процесуалния и материалния закон - отменителни основания по чл. 209, т. 3 от АПК. Иска отмяна на съдебното решение и на РА. Претендира разноски. </w:t>
        <w:tab/>
        <w:br/>
        <w:tab/>
        <w:t xml:space="preserve">Ответникът - Директорът на Дирекция "Обжалване и управление на изпълнението" - гр. В. Т., редовно призован за съдебно заседание, не е изпратил представител, но е изразил становище за неоснователност на касационната жалба в писмен отговор. Претендира разноски.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страна, в срок и е процесуално допустима, като разгледана по същество е неоснователна по следните съображения: </w:t>
        <w:tab/>
        <w:br/>
        <w:tab/>
        <w:t xml:space="preserve">С обжалваното решение № 337/20.04.2011 г., постановено по адм. д. № 55/10 г. по описа на АС-В. Т. е отхвърлена жалбата на "Монтанаснаб" ЕООД против РА № 1200-900233 от 30.10.2009 г., издаден от орган по приходите при ТД на НАП гр. М., в частта му, с която за данъчен период 01.12.2008 г. – 31.12.2008 г. е отказано право на данъчен кредит в размер на 28 000 лв. и по ЗКПО за 2008 г. е начислен корпоративен данък в размер на 14 000 лв. и лихви в размер на 1007, 27 лв. </w:t>
        <w:tab/>
        <w:br/>
        <w:tab/>
        <w:t xml:space="preserve">Административният съд е приел, че обжалваният РА е действителен и законосъобразен данъчен акт, при чието издаване не са допуснати процесуални нарушения. Обсъдил е приложимите в случая правни норми и е приел, че данъчните органи законосъобразно са отказали да признаят право на данъчен кредит на касатора по фактура № 8/03.12.2008 г., издадена от “ФИ” ЕООД гр. С., с предмет “консултантска услуга”, с данъчна основа 140 000 лв. и ДДС 28 000 лв. Съдът е изложил подробни мотиви, обосноваващи изводите му, че спорната фактура не отразява реална облагаема доставка на услуга между получател и доставчик. Анализирал е клаузите на представения по делото договор от 09.06.2008 г. сключен между касатора и „ФИ” ЕООД, обсъдил е и доводите относно наличието на кадрова обезпеченост на доставчика и изслушаните в тази връзка свидетелски показания на управителя на дружеството – доставчик. Приел е, че липсват и доказателства за приемане на работата, като е изложил съображения относно представения по делото протокол за приемане на работа по договор от 09.06.2008 г., оспорен от ответника. </w:t>
        <w:tab/>
        <w:br/>
        <w:tab/>
        <w:t xml:space="preserve">В частта по ЗКПО съдът е счел, че изводите на органите по приходите са правилни. След като не е доказана реалността на доставката по фактура № 8/23.12.2008 г., обосновано е прието, че финансовият резултат на дружеството за отчетната 2008 г. следва да бъде увеличен с отчетения по тази фактура разход в размер на 140 000 лв. </w:t>
        <w:tab/>
        <w:br/>
        <w:tab/>
        <w:t xml:space="preserve">Така постановеното съдебно решение е правилно и законосъобразно. </w:t>
        <w:tab/>
        <w:br/>
        <w:tab/>
        <w:t xml:space="preserve">Административният съд е обсъдил всички доказателства, събрани по време на данъчната ревизия и по време на съдебното производство, като не е допуснал процесуални нарушения при преценка разпределението на доказателствената тежест между страните по делото или доказателствената стойност на всяко отделно доказателство. Касационната инстанция намира, че в съответствие с материалноправните норми решаващият съд е извършил преценка на правните последици на установените от него факти и не е допуснал нарушения на закона относно преценката за реалността на предоставената услуга по смисъла на чл. 9 от ЗДДС и в тази връзка извършеното увеличение на финансовия резултат на дружеството за отчетната 2008 г. Законосъобразни са изводите на съда относно липсата на доказателства относно кадровата обезпеченост на доставчика и действителното приемане на уговорената работа. Констатациите на вещото лице, че процесната фактура е осчетоводена и при доставчика и при жалбоподателя, извършено е плащане по нея и тя е намерила отражение във финансовия резултат на двете дружества, не могат да обосноват извод за реалност на предоставената услуга. </w:t>
        <w:tab/>
        <w:br/>
        <w:tab/>
        <w:t xml:space="preserve">Върховният административен съд намира за неоснователно възражението на касатора за допуснато процесуално нарушение от съда, изразяващо се в липсата на указание дадено от съда за предоставяне в оригинал на протокол за приемане на работа от 01.12.2008 г. и от там за неправилност на изводите на АС изложени в тази насока. Принципът на служебното начало изисква да бъдат давани указания към участниците в процеса, които за свои твърдения не ангажират никакви доказателства, но не и в случаите когато за установяване на факт, лицето, чиято тежест е доказването, представя доказателства в нарушение на изискванията на чл. 183 ГПК. В случая за твърдението, че услугата е реално е предоставена са събирани доказателства чрез насрещна проверка на „ФИ” ЕООД и на дружеството–касатор. Ревизиращите органи са счели, че представените протокол за приемане работа по договор от 09.06.2008 г. и Договор за извършена работа са нечетливи и незаверени, поради което не са ги кредитирали като годни доказателства за реалното осъществяване на услугата. С оглед тези констатации на органа по приходите и за докаже твърденията си, жалбоподателят е следвало да представи още в хода на производството пред АС тези доказателства в оригинал, което не е сторено дори и с касационната жалба, поради което не е налице допуснато от съда нарушение на чл. 183 от ГПК. </w:t>
        <w:tab/>
        <w:br/>
        <w:tab/>
        <w:t xml:space="preserve">По изложените съображения и на основание чл. 221, ал. 2 от АПК обжалваното съдебно решение следва да бъде оставено в сила. Не са налице посочените касационни основания за отмяна на обжалваното съдебно решение, което е правилно, законосъобразно и обосновано. </w:t>
        <w:tab/>
        <w:br/>
        <w:tab/>
        <w:t xml:space="preserve">По водене на делото пред настоящата инстанция ответникът не е направил разноски, не представляван в открито съдебно заседание, поради което независимо от изхода на спора и направеното искане, разноски не следва да му бъдат присъждани. </w:t>
        <w:tab/>
        <w:br/>
        <w:tab/>
        <w:t xml:space="preserve">По изложените съображения Върховният административен съд, осмо отделениеРЕШИ:ОСТАВЯ В СИЛАрешение </w:t>
        <w:tab/>
        <w:br/>
        <w:tab/>
        <w:t xml:space="preserve">№ 337/20.04.2011 г о адм. д. № 55/2010 г. по описа на Административен съд - В. Т..РЕШЕНИЕне подлежи на обжалване.Вярно с оригинала,ПРЕДСЕДАТЕЛ:/п/ М. Ч.секретар:ЧЛЕНОВЕ:/п/ Д. Ч./п/ С. П.Д.Ч.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