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№1030/04.10.2016 по адм. д. №6872/2015 на ВАС, докладвано от съдия Свилена Проданова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208 - чл. 228 от Административнопроцесуалния кодекс /АПК/ вр. чл. 160, ал. 6 от ДОПК (ДАНЪЧНО-ОС. П. К.) /ДОПК/. </w:t>
        <w:tab/>
        <w:br/>
        <w:tab/>
        <w:t xml:space="preserve">Образувано е по касационната жалба на директора на Дирекция "Обжалване и данъчно-осигурителна практика" - Б. при ЦУ на НАП против решение № 708/14.04.2015 г. на Административен съд - Бургас, постановено по адм. д. № 2617/2014 г., с което е отменен Ревизионен акт № Р-20-1401127-091-01/17.09.2014 г., издаден от началник сектор „Ревизии“ в дирекция „Контрол“ и от главен инспектор по приходите в ТД на НАП-гр.Б., потвърден с Решение № 341/02.12.2014 г. на директора на дирекция „Обжалване и данъчно-осигурителна практика“ [населено място], в частта, с която на [ЮЛ], ЕИК[ЕИК] са определени задължения за корпоративен данък по ЗКПО за периода от 01.01.2010 г. до 31.12.2010 г. в размер на 13 217.33 лева главница и лихва 4 659.59 лева, както и в частта за начислени лихви авансови вноски за корпоративен данък за 2010 г. над 121.66 лева до 201.96 лева; </w:t>
        <w:tab/>
        <w:br/>
        <w:tab/>
        <w:t xml:space="preserve">В касационната жалба се излагат доводи за незаконосъобразност на решението, поради неправилно приложение на материалния закон, съставляващо отменително касационно основание по чл. 209, т. 3 от АПК. Според касатора съдът неправилно е тълкувал и приложил разпоредбите на чл. 167, ал. 1, т. 3 ЗКПО. Претендира се отмяна на обжалваното решение и постановяване на друго по съществото на спора, с което да се отхвърли жалбата на [ЮЛ], както и присъждане на юрисконсултско възнаграждение. </w:t>
        <w:tab/>
        <w:br/>
        <w:tab/>
        <w:t xml:space="preserve">Ответникът по касационната жалба - [ЮЛ], чрез процесуалния си представител адв.. К, оспорва жалбата и моли съдът да постанови решение, с което остави в сила оспореното съдебно решение. Претендира присъждане на разноски за касационната инстанция. 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жалба. </w:t>
        <w:tab/>
        <w:br/>
        <w:tab/>
        <w:t xml:space="preserve">Върховният административен съд, състав на Осмо отделение, преценявайки допустимостта на жалбата, правилността на решението на предявеното касационно основание и след служебна проверка по чл. 218, ал. 2 АПК, прие за установено следното: </w:t>
        <w:tab/>
        <w:br/>
        <w:tab/>
        <w:t xml:space="preserve">Касационната жалба е подадена от надлежна страна, в срок и е процесуално допустима, а разгледана по същество тя е неоснователна. </w:t>
        <w:tab/>
        <w:br/>
        <w:tab/>
        <w:t xml:space="preserve">С решението си Административен съд –Бургас е отменил Ревизионен акт № Р-20-1401127-091-01/17.09.2014 г., издаден от началник сектор „Ревизии“ в дирекция „Контрол“ и от главен инспектор по приходите в ТД на НАП-гр.Б., потвърден с Решение № 341/02.12.2014 г. на директора на дирекция „Обжалване и данъчно-осигурителна практика“ [населено място], в частта, с която на [ЮЛ] са определени задължения за корпоративен данък по ЗКПО за периода от 01.01.2010 г. до 31.12.2010 г. в размер на 13 217.33 лева главница и лихва 4 659.59 лева, както и в частта за начислени лихви авансови вноски за корпоративен данък за 2010 г. над 121.66 лева до 201.96 лева; В необжалваната си част решението на първоинстанционния съд е влязло в законна сила и не е предмет на касационно разглеждане. </w:t>
        <w:tab/>
        <w:br/>
        <w:tab/>
        <w:t xml:space="preserve">Първоинстанционният съд е описал установената фактическа обстановка относно назначаването на ревизията, издаването на Ревизионен акт № Р-20-1401127-091-01/17.09.2014 г., В тази насока е прието, че издаденият ревизионният акт е валиден и обоснован, не страда от пороците засягащи неговата форма и процесуална законосъобразност. </w:t>
        <w:tab/>
        <w:br/>
        <w:tab/>
        <w:t xml:space="preserve">В ревизионното производство е установено, че [ЮЛ] на основание чл. 92, ал. 1 от ЗКПО е подало годишна данъчна декларация (ГДД) за 2010 г. с вх.№ 200И0006560/30.03.2011 г., в която е декларирало печалба в размер на 218 788.75 лв. и корпоративен данък в размер на 21 878.88 лв., като е вписан преотстъпен корпоративен данък в размер на 13 127.33 лева. Остатък от дължим за внасяне корпоративен данък е в размер на 8751.55 лева, като няма направени авансови вноски през 2010г. Ревизиращият орган е приел, че при използването на процесното данъчно облекчение, ревизираното лице не е изпълнило общото изискване на условието за преотстъпване на корпоративен данък - към 31 декември на съответната година данъчно задълженото лице да няма задължения за лихви, свързани с невнасянето в срок на задълженията по чл. 167, ал. 1, т. 1 и т. 3 от ЗКПО. В случая, след извършена по време на ревизията проверка в програмен продукт „Система за управление на приходите” на НАП, ревизиращият екип е констатирал, че към 31.12.2010 г. [ЮЛ] има за довнасяне ДДС в размер на 390.00 лева въз основа на подадена декларация по чл. 100 от ЗДДС за месец ноември с вх. № 02001521265/13.12.2011 г., както и не е погасило задължение общо за лихви в размер на 332.79 лв. за невнесени в срок вноски за ДОО, ЗО, ДЗПО, ДФЛ, ГВРС. Поради това е приел, че за дружеството не е възникнало правото на преотстъпване на корпоративния данък за 2010 г. на посоченото в акта основание – чл. 167, ал. 1 от ЗКПО, вследствие на което е определил задължения за внасяне на корпоративен данък за 2010 г. в размер на 13 127.33 лв. и лихва за забава в размер на 4 593.76 лв. </w:t>
        <w:tab/>
        <w:br/>
        <w:tab/>
        <w:t xml:space="preserve">След тълкуване и възпроизвеждане на разпоредбите на чл. 166 и чл. 167 от ЗКПО решаващият състав е преминал към изграждане на своите правни изводи. В мотивите изложени в оспореното решение е отбелязано, че между страните не е спорно, че към 31.12.2009 г. дружеството жалбоподател е имало непогасени данъчни задължения, спорен е определен въпроса дали е налице изискването по чл. 167, ал. 1, т. 1 и т. 3 от ЗКПО. Прието е още, че са налице незаплатени в срок публични вземания, но към 31.12.2010 г. те не са подлежали на принудително изпълнение. Съдът е мотивирал извода си, като е посочил, че независимо от наличието на непогасени задължения за лихви, след като те не са върху задължения, посочени в чл. 167, ал. 1, т. 1 и т. 2 от ЗКПО не е налице ограничение по чл. 167, ал. 1, т. 3 от ЗКПО и липсват отрицателните предпоставки по чл. 167, ал. 1 от ДОПК. В мотивите си административният съд се е обсновал, че за да се пристъпи към принудително изпълнение, следва преди това да е изчерпан реда по доброволното изпълнение и едва ако длъжникът не престира задълженията, те ще добият характер на ликвидни и ще подлежат на принудително изпълнение, а в случая задълженията не са установени по основание и размер. Съдът е констатирал, че в процесния казус има само справка за задълженията на дружеството 31.12.2010 г. дружеството жалбоподател е имало непогасени данъчни задължения </w:t>
        <w:tab/>
        <w:br/>
        <w:tab/>
        <w:t xml:space="preserve">Решението в обжалваната част е валидно, допустимо и правилно, поради което касационната инстанция го оставя в сила. </w:t>
        <w:tab/>
        <w:br/>
        <w:tab/>
        <w:t xml:space="preserve">В случая липсва спор по фактите. Касаторът поддържа довод, че за ДЗЛ не са налице предпоставките по чл. 167 ЗКПО и съответно няма основание за прилагане на чл. 189б от ЗКПО за преотстъпване на корпоративен данък за 2010 година. Тези оплаквания са неоснователни. </w:t>
        <w:tab/>
        <w:br/>
        <w:tab/>
        <w:t xml:space="preserve">Съгласно разпоредбата на чл. 166 от ЗКПО преотстъпване на корпоративен данък е правото на данъчно задълженото лице да не внася в републиканския бюджет определените по реда на ЗКПО суми за корпоративен данък, които остават в паримониума на задълженото лице и се разходват за целите, определени със закон. Общо изискване за преотстъпване или намаляване на корпоративен данък регламентирано в чл. 167 ЗКПО е към 31.12. на съответната година ДЗЛ няма: т. 1 Подлежащи на принудително изпълнение публични задължения по т. 1 и 2, и т. 3 Лихви, свързани с невнасянето в срок на задълженията по т. 1 и 2. Страните не спорят, че към3 1.12.2009 г. дружеството жалбоподател е имало непогасени данъчни задължения. </w:t>
        <w:tab/>
        <w:br/>
        <w:tab/>
        <w:t xml:space="preserve">Спорен е въпросът дали тези задължения са „подлежащи на принудително изпълнение публични задължения”. В тази връзка настоящият състав на ВАС, Осмо отделение счита следното: Тълкуването на принципа за законоустановеност на данъците не може да обоснове извод, че задължението за плащането на данъка към посочената дата е било ликвидно. Същото не е определено по основание и размер с ревизионен акт, нито пък на ДЗЛ е връчена покана за доброволното изпълнение на публичното задължение. Изложените съображения са относими и спрямо вземанията от такси. </w:t>
        <w:tab/>
        <w:br/>
        <w:tab/>
        <w:t xml:space="preserve">Обосновано съдът е приел, че не е налице тъждественост между понятието "задължение, чийто срок на изпълнение е изтекъл" и "задължение, подлежащо на принудително изпълнение". Съгласно разпоредбата на чл. 182, ал. 1 ДОПК ако задължението не бъде изпълнено в законоустановения срок, преди да бъдат предприети действия за принудителното му събиране, органът установил вземането, съответно публичният изпълнител при НАП, изпраща покана до длъжника да плати задължението си в 7 - дневен срок. В обсъждания казус покана за доброволно изпълнение с предмет конкретно установени задължения по основание и размер, не е връчвана на ДЗЛ. Съгласно чл. 209, ал. 1 ДОПК принудително изпълнение на публични вземания се допуска въз основа на предвидения в съответния закон акт за установяване на вземането. В Ал. 2 на същата норма са изрично изброени в т. 1 - 7 изпълнителните основания, въз основа на които може да бъде предприето принудителното изпълнение на публични вземания, между които: т. 1 Ревизионен акт, независимо дали е обжалван; т. 2. Декларация, подадена от задълженото лице с изчислени от него задължения за данъци или задължителни осигурителни вноски, т. 3 - актовете по чл. 106 и 107, независимо дали са обжалвани. Предназначението на ревизионния акт е да направи задължението или правото на конкретния длъжник ликвидно и изискуемо. В настоящия случай, размерът на дължимите лихви е установен при извършена служебна справка в ПП СУП при НАП от ревизиращите органи. Тази справка обаче не попада в обхвата на актовете по чл. 209 от ДОПК, т. е. тя няма характер на изпълнително основание установяващо едно ликвидно задължение. Последната представлява извлечение от програмния продукт на отразени в данъчната сметка задължения на лицето за ДДС в общ размер на 332.79 лв. към 31.12.2010г., но не удостоверява определянето им по основание, период на дължимост и размер с акт на компетентен орган в производство по реда на ДОПК. При тези съображения, справката от ПП СУП на НАП не може да се приеме за изпълнително основание и не може да обоснове принудително изпълнение за установените вземания. Наред с изложеното, между страните не се спори, че на задълженото лице не е изпращана покана за доброволно изпълнение или да са били предприети принудителни действия за събиране на установените с РА задължения за лихви към дата 31.12.2010 г. Правилно е посочил първоинстанционният съд, че установените с РА дължими лихви към 31.12.2010 г. не могат да обосноват наличие на пречка по чл. 167, ал. 1, т. 3 от ЗКПО - за преотстъпване на корпоративен данък по реда на ЗКПО. </w:t>
        <w:tab/>
        <w:br/>
        <w:tab/>
        <w:t xml:space="preserve">С оглед на изложеното, приемайки, че са изпълнени изискванията на чл. 167 ЗКПО и съответно е налице основание за преотстъпване на на корпоративен данък по чл. 189б ЗКПО, административния съд е постановил правилно решение, което следва да бъде оставено в сила. </w:t>
        <w:tab/>
        <w:br/>
        <w:tab/>
        <w:t xml:space="preserve">Разноски: С оглед на резултата по делото на касатора не се дължат разноски. На ответника следва да бъдат присъдени разноски за адвокат в доказания размер – 800 лв., съгласно приложения договор за правна защита и съдействие. </w:t>
        <w:tab/>
        <w:br/>
        <w:tab/>
        <w:t xml:space="preserve">Водим от гореизложеното и на основание чл. 221, ал. 2, предл. 1 АПК, Върховният административен съд, състав на Осмо отделение,РЕШИ:</w:t>
        <w:tab/>
        <w:br/>
        <w:tab/>
        <w:t xml:space="preserve">ОСТАВЯ В СИЛА решение № 708/14.04.2015 г. на Административен съд - Бургас, постановено по адм. д. № 2617/2014 г. в обжалваната част. </w:t>
        <w:tab/>
        <w:br/>
        <w:tab/>
        <w:t xml:space="preserve">ОСЪЖДА Дирекция "ОДОП” - [населено място] при ЦУ на НАП да заплати на [ЮЛ], притежаващо ЕИК[ЕИК], адрес [населено място], област С., направените по делото разноски в размер на 800 лева.Решението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