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№417/29.09.2011 по гр. д. №417/2011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417</w:t>
        <w:tab/>
        <w:br/>
        <w:tab/>
        <w:t xml:space="preserve"> </w:t>
        <w:tab/>
        <w:br/>
        <w:tab/>
        <w:t xml:space="preserve">гр. София, 29.09.2011 год.</w:t>
        <w:tab/>
        <w:br/>
        <w:tab/>
        <w:t xml:space="preserve"> </w:t>
        <w:tab/>
        <w:br/>
        <w:tab/>
        <w:t xml:space="preserve">В ИМЕТО НА НАРОДА</w:t>
        <w:tab/>
        <w:br/>
        <w:tab/>
        <w:t xml:space="preserve"> </w:t>
        <w:tab/>
        <w:br/>
        <w:tab/>
        <w:t xml:space="preserve"> Върховният касационен съд, Второ гражданско отделение, в закрито заседание на двадесет и първи септември две хиляди и единадесета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417 по описа за 2011 год. и за да се произнесе, взе предвид следното:</w:t>
        <w:tab/>
        <w:br/>
        <w:tab/>
        <w:t xml:space="preserve"> </w:t>
        <w:tab/>
        <w:br/>
        <w:tab/>
        <w:t xml:space="preserve"> </w:t>
        <w:tab/>
        <w:br/>
        <w:tab/>
        <w:t xml:space="preserve"/>
        <w:tab/>
        <w:br/>
        <w:tab/>
        <w:t xml:space="preserve">Производството е по реда на чл. 274, ал. 2 във вр. с чл. 274, ал. 1, т. 2 от ГПК.</w:t>
        <w:tab/>
        <w:br/>
        <w:tab/>
        <w:t xml:space="preserve"> </w:t>
        <w:tab/>
        <w:br/>
        <w:tab/>
        <w:t xml:space="preserve"> Образувано е по частна жалба на А. Г. А., Д. Г. С., Й. Г. Н., Т. С. К. и К. С. А. против определение № V-359 от 08.07.2011 г., постановено от Окръжен съд – Бургас по гр. д.№ 258/2009 г.</w:t>
        <w:tab/>
        <w:br/>
        <w:tab/>
        <w:t xml:space="preserve"> </w:t>
        <w:tab/>
        <w:br/>
        <w:tab/>
        <w:t xml:space="preserve"> С писмен отговор, ответниците по частната жалба я оспорват.</w:t>
        <w:tab/>
        <w:br/>
        <w:tab/>
        <w:t xml:space="preserve"> </w:t>
        <w:tab/>
        <w:br/>
        <w:tab/>
        <w:t xml:space="preserve"> Частната жалба е подадена в срок и е процесуално допустима.</w:t>
        <w:tab/>
        <w:br/>
        <w:tab/>
        <w:t xml:space="preserve"> </w:t>
        <w:tab/>
        <w:br/>
        <w:tab/>
        <w:t xml:space="preserve"> Разгледана по същество е </w:t>
        <w:tab/>
        <w:br/>
        <w:tab/>
        <w:t xml:space="preserve"> </w:t>
        <w:tab/>
        <w:br/>
        <w:tab/>
        <w:t xml:space="preserve">неоснователна.</w:t>
        <w:tab/>
        <w:br/>
        <w:tab/>
        <w:t xml:space="preserve"> </w:t>
        <w:tab/>
        <w:br/>
        <w:tab/>
        <w:t xml:space="preserve"> С обжалваното определение, по реда на чл. 192, ал. 4 от ГПК отм., окръжният съд е изменил влязлото в сила решение, постановено по съществото на спора, в частта за разноските, като е осъдил ответниците да заплатят на ищците сумата 1389, 97 лева, представляваща част от направените от тях съдебни разноски в производството и пред трите инстанции, разгледали спора, съразмерно с уважената част на предявените искове.</w:t>
        <w:tab/>
        <w:br/>
        <w:tab/>
        <w:t xml:space="preserve"> </w:t>
        <w:tab/>
        <w:br/>
        <w:tab/>
        <w:t xml:space="preserve"> Оплакванията в частната жалба са свързани с твърдението на жалбоподателите, че по отношение на постъпилата пред окръжния съд молба за присъждане на разноски следва да се прилагат правилата на разпоредбата на чл. 248 от ГПК /в сила от 01.03.2008 г./, а не приложената по отношение както на сроковете за подаването така и на обема на дължимите разноски и пред трите инстанции, разпоредба на чл. 192, ал. 4 от ГПК отм., В тази връзка се твърди, че искането е направено след изтичането на преклузивните срокове по чл. 248, ал. 1 от ГПК и се прави искане производството да се прекрати, а постановеното определение да се обезсили, евентуално се твърди, че не се дължат разноски, присъдени по този ред за касационната инстанция, тъй като разпоредбите на сега действуващия ГПК не предвиждат възможност те да се присъждат от въззивния съд.</w:t>
        <w:tab/>
        <w:br/>
        <w:tab/>
        <w:t xml:space="preserve"> </w:t>
        <w:tab/>
        <w:br/>
        <w:tab/>
        <w:t xml:space="preserve"> Процесуалните действия на съда, свързани с изменение, допълване или поправка на постановеното от него съдебно решение, следват процесуалния ред, по който е постановено самото решение, доколкото са свързани с процесуалната дейност по неговото постановяване. Производството по делото е образувано по искова молба, постъпила в съда на 18.01.2006 година, а въззивното производство е образувано по въззивна жалба, постъпила в Окръжен съд – Бургас, на 08.11.2006 г. Съгласно пар. 2, ал. 2 от ПЗР на ГПК, производството по въззивните жалби, постъпили до влизането на ГПК /в сила от 01.03.2008 г./, се разглеждат по реда на ГПК отм., По този ред е разгледано въззивното производство, касационното производство, повторното въззивно производство и последвалото ново касационно производство, поради което и с оглед изложеното по-горе по отношение на производството по изменение на постановеното решение, същото следва също да бъде разгледано по реда на ГПК отм. и съдържащите се в него разпоредби относно изменението на решението в частта за разноските. Като е разгледал производството и е постановил определение на основание чл. 192 от ГПК отм., със спазването на сроковете и разпоредбата на чл. 218з, ал. 4 от ГПК отм., предвиждаща присъждането от въззивния съд на сторените разноски в касационното производство, съдът е постановил правилно и законосъобразно определение, което следва да се потвърди.</w:t>
        <w:tab/>
        <w:br/>
        <w:tab/>
        <w:t xml:space="preserve"> </w:t>
        <w:tab/>
        <w:br/>
        <w:tab/>
        <w:t xml:space="preserve"> Водим от горното, състава на ВКС, второ отделение на гражданската колегия</w:t>
        <w:tab/>
        <w:br/>
        <w:tab/>
        <w:t xml:space="preserve"/>
        <w:tab/>
        <w:br/>
        <w:tab/>
        <w:t xml:space="preserve">ОПРЕДЕЛИ: </w:t>
        <w:tab/>
        <w:br/>
        <w:tab/>
        <w:t xml:space="preserve"> </w:t>
        <w:tab/>
        <w:br/>
        <w:tab/>
        <w:t xml:space="preserve"> ПОТВЪРЖДАВА</w:t>
        <w:tab/>
        <w:br/>
        <w:tab/>
        <w:t xml:space="preserve"> </w:t>
        <w:tab/>
        <w:br/>
        <w:tab/>
        <w:t xml:space="preserve"> определение № V-359 от 08.07.2011 г., постановено от Окръжен съд – Бургас по гр. д.№ 258/2009 г.</w:t>
        <w:tab/>
        <w:br/>
        <w:tab/>
        <w:t xml:space="preserve"> </w:t>
        <w:tab/>
        <w:br/>
        <w:tab/>
        <w:t xml:space="preserve"> Определението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