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№322/21.09.2011 по гр. д. №4463/2008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деветнадесети септември </w:t>
        <w:tab/>
        <w:br/>
        <w:tab/>
        <w:t xml:space="preserve"> </w:t>
        <w:tab/>
        <w:br/>
        <w:tab/>
        <w:t xml:space="preserve">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 </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ЕЛСА ТАШЕВА</w:t>
        <w:tab/>
        <w:br/>
        <w:tab/>
        <w:t xml:space="preserve"> </w:t>
        <w:tab/>
        <w:br/>
        <w:tab/>
        <w:t xml:space="preserve">гражданско </w:t>
        <w:tab/>
        <w:br/>
        <w:tab/>
        <w:t xml:space="preserve"> </w:t>
        <w:tab/>
        <w:br/>
        <w:tab/>
        <w:t xml:space="preserve">дело под № </w:t>
        <w:tab/>
        <w:br/>
        <w:tab/>
        <w:t xml:space="preserve"> </w:t>
        <w:tab/>
        <w:br/>
        <w:tab/>
        <w:t xml:space="preserve">4463/2008 година</w:t>
        <w:tab/>
        <w:br/>
        <w:tab/>
        <w:t xml:space="preserve"> </w:t>
        <w:tab/>
        <w:br/>
        <w:tab/>
        <w:t xml:space="preserve"> С решение № 11/14.04.2011 год. по гр. дело № 4463/2008 год. Върховният касационен съд се е произнесъл по молбата на В. Г. З. и С. С. Д.-З., по чл. 231, ал. 1, б.”е” ГПК отм. и е отменил влязлото в сила решение, постановено на 06.08.2007 год. по гр. дело № 8991/2006 год. на Софийски районен съд, като върнал делото на същия съд за ново разглеждане от друг състав, пропускайки да се произнесе по претендираните от молителите разноски за извънинстанционното производство, които са в размер на 550 лева, представляващи адвокатски хонорар. С молба, с вх.№ 4463/12.05.2011 год. молителите са поискали отстраняване на пропуска в решението и присъждане на направените от тях разноски, които да се поставят в тежест на ответниците В. Л. В., Д. И. П., Д. И. В., Р. Е. Л., Р. А. П., С. Р. П. и С. В. А., всички от [населено място].</w:t>
        <w:tab/>
        <w:br/>
        <w:tab/>
        <w:t xml:space="preserve"> </w:t>
        <w:tab/>
        <w:br/>
        <w:tab/>
        <w:t xml:space="preserve"> Молбата е основателна и следва да се уважи, затова ВКС на РБ, ІІ-ро г. о.</w:t>
        <w:tab/>
        <w:br/>
        <w:tab/>
        <w:t xml:space="preserve"> </w:t>
        <w:tab/>
        <w:br/>
        <w:tab/>
        <w:t xml:space="preserve">ОПРЕДЕЛИ:</w:t>
        <w:tab/>
        <w:br/>
        <w:tab/>
        <w:t xml:space="preserve"> </w:t>
        <w:tab/>
        <w:br/>
        <w:tab/>
        <w:t xml:space="preserve">ОСЪЖДА </w:t>
        <w:tab/>
        <w:br/>
        <w:tab/>
        <w:t xml:space="preserve"> </w:t>
        <w:tab/>
        <w:br/>
        <w:tab/>
        <w:t xml:space="preserve">В. Л. В., Д. И. П., Д. И. В., Р. Е. Л., Р. А. П., С. Р. П. и С. В. А., всички от [населено място] да заплатят на В. Г. З. и С. С. Д.-З., от [населено място], разноските за извънинстанционното производство за отмяна, в размер на 550 лева, представляващи адвокатски хонорар.</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