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№9945/26.09.2016 по адм. д. №5829/2015 на ВАС, докладвано от съдия Джузепе Роджери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185 и сл. АПК. </w:t>
        <w:tab/>
        <w:br/>
        <w:tab/>
        <w:t xml:space="preserve">Образувано е по жалба на И. Р. Ц., против разпоредбата на чл. 2 ал. 4 от Наредба № 1 /13.02.2007 г, за ползване и изплащане на парични помощи за профилактика и рехабилитация, издадена от председателя на Надзорния съвет на Националният осигурителен институт. Жалбоподателят твърди, че текста на разпоредбата противоречи: 1/ на ЗЗД по признаци "възраст" и "лично положение", тъй като липсва равнопоставеност между хората, които отговарят на условията по чл. 68, ал. 1 КСО и тези, които не отговарят, но са положили своя труд и вече са пенсионери и 2/ на ЗЗП (ЗАКОН ЗА ЗАЩИТА НА ПОТРЕБИТЕЛИТЕ), тъй като лишава от рехабилитация по програма на НОИ една част от потребителите, които са навършили възрастта по чл. 68, ал. 1 КСО и по една или друга причина не са ангажирани с трудов договор. </w:t>
        <w:tab/>
        <w:br/>
        <w:tab/>
        <w:t xml:space="preserve">Ответната страна - Председателя на НС на НОИ, чрез процесуалния си представител изразява становище за неоснователност на жалбата. </w:t>
        <w:tab/>
        <w:br/>
        <w:tab/>
        <w:t xml:space="preserve">Представителят на Върховната административна прокуратура дава заключение за неоснователност на оспорването. </w:t>
        <w:tab/>
        <w:br/>
        <w:tab/>
        <w:t xml:space="preserve">Върховният административен съд, състав на второ отделение намира, че жалбата е подадена от лице, отговаряща на условията на чл. 186, ал. 1 АПК. Разгледана по същество е НЕОСНОВАТЕЛНА. </w:t>
        <w:tab/>
        <w:br/>
        <w:tab/>
        <w:t xml:space="preserve">Наредба № 1 /13.02.2007 г, за ползване и изплащане на парични помощи за профилактика и рехабилитация, е приета от Надзорния съвет на НОИ по силата на делегацията на чл. 13в, ал. 4 Кодекса за социално осигуряване /КСО/, в който се регламентира, че: "Условията за ползване и изплащане на парични помощи за профилактика и рехабилитация на лицата по ал. 1 и 3, както и процедурите за избор на юридически лица - изпълнители на тази дейност, се определят с наредба на надзорния съвет на НОИ". </w:t>
        <w:tab/>
        <w:br/>
        <w:tab/>
        <w:t xml:space="preserve">Съгласно разпоредбата на чл. 7, ал. 2 ЗНА, наредбата е нормативен акт, който се издава за прилагане на отделни разпоредби на нормативен акт от по-висока степен. Посоченото право на изплащане на парични помощи за профилактика и рехабилитация е уредено в нормата на чл. 13в, ал. 1 КСО: "Лицата осигурени за общо заболяване, майчинство и/или за трудова злополука и професионална болест, имагт право на парични помощи за профилактика и рехабилитация, ако за тях са внесени или дължими осигурителни вноски за тези рискове за период от 6 календарни месеца, предхождащи месеца, през който се провежда профилактиката и рехабилитацията". Следователно, право на парични помощи по право имат осигурените лица. Алинея 3 на чл. 13в КСО допълва кръга на правоимащите лица като определя, че: " право на помощите по ал. 1 имат и лицата, получаващи пенсия за инвалидност, ако не са навършили възрастта по чл. 68, ал. 1 КСО" </w:t>
        <w:tab/>
        <w:br/>
        <w:tab/>
        <w:t xml:space="preserve">В изпълнение на цитираната норма Надзорния съвет е приел Наредба № 1 /13.02.2007 г, като в процесния чл. 2, ал. 4 е възпроизведен текста на чл. 13в, ал. 3 КСО, като препращащата фраза "право на помощите по ал. 1" е заменена с описателното "право на парични помощи за профилактика и рехабилитация" и е допълнено като условие за ползване срокът на инвалидността на експертното решение на ТЕЛК и НЕЛК да не е изтекъл. Установеното ограничение във възрастта е с цел осигуряване на възможност на хората с увреждания, които не са навършили пенсионна възраст, чрез различните способи на въздействие /профилактика и рехабилигация/ и подпомагане в цялостния възстановителен процес да бъдат равностойни на лицата, които не са придобили право на пенсия и работят. Кодексът и Наредбата регламентират тази възможност за хората с увреждания в съответствие с конституцията на РБ-чл. 48, ал. 2. </w:t>
        <w:tab/>
        <w:br/>
        <w:tab/>
        <w:t xml:space="preserve">Съобразявайки тази цел на закона, неоснователен е довода, посочен в жалбата за наличие на дискриминация по различни признаци /лично положение и възраст/, поради което оспорената разпоредба противоречи на ЗЗДиск. В разпоредбата на чл. 7, ал. 1, т. 14 от същия закон, изрично е регламентирано, че не представляват дискриминация "специалните мерки в полза на лица или група лица в неравностойно положение на основата на признаците по чл. 4, ал. 1 с цел изравняване на възможностите им, доколкото и докогато тези мерки са необходими. С обжалваната разпоредба се реализират именно такива мерки за лица в неравностойно положение на пазара на труда и наемането им на работа. </w:t>
        <w:tab/>
        <w:br/>
        <w:tab/>
        <w:t xml:space="preserve">Другият довод, съдържащ се в жалбата за противоречие на оспорената разпоредба със ЗЗП (ЗАКОН ЗА ЗАЩИТА НА ПОТРЕБИТЕЛИТЕ) също е неоснователен. ЗЗП осигурява защита на икономическите интереси на потребителите, чрез преустановавоне на различни форми на нелоялни търговски практики, отстраняване на неравноправни клаузи в договори с общи условия, контрол върху качеството на предлаганите услуги. Обществените отношения, които се регулират с този закон са различни от тези, чиято регламентация е дадена с Наредба № 1 /13.02.2007 г, за ползване и изплащане на парични помощи за профилактика и рехабилитация. </w:t>
        <w:tab/>
        <w:br/>
        <w:tab/>
        <w:t xml:space="preserve">Оспорената разпоредба отговаря на изискванията за законосъобразност на административните актове регламентирани в чл. 146 АПК и приложими по отношение на подзаконовите норматилни актове - чл. 196 АПК - издаден е от компетентен орган, при спазване и в съответствие с целта на приложимия мателиален закон и при спазване на законовите правила. </w:t>
        <w:tab/>
        <w:br/>
        <w:tab/>
        <w:t xml:space="preserve">По изложените съображения и на основание чл. 193, ал. 1 АПК, Върховният административен съд, второ отделение,РЕШИ:</w:t>
        <w:tab/>
        <w:br/>
        <w:tab/>
        <w:t xml:space="preserve">ОТХВЪРЛЯ ОСПОРВАНЕТО по жалбана И. Р. Ц., против разпоредбата на чл. 2 ал. 4 от Наредба № 1 /13.02.2007 г, за ползване и изплащане на парични помощи за профилактика и рехабилитация, издадена от председателя на Надзорния съвет на Националният осигурителен институт.РЕШЕНИЕТО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