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№9617/30.08.2016 по адм. д. №7989/2015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К. Ф. С. от [населено място], против Решение № 1820/20.03.2015 г., постановено по адм. дело № 8195/2013 г., по описа на Административен съд София - град, с което е отхвърлена жалбата му срещу Решение № 203/28.03.2013 г., на Комисията за предотвратяване и установяване на конфликт на интереси (Комисията, КПУКИ), с което по отошение на него е установен конфликт на интереси в хипотезата на чл. 8, изр. 2, предл. 1 - во от ЗПУКИ, както и неподаване на декларация по чл. 12, т. 4 във връзка с чл. 16, ал. 1 и чл. 37 от ЗПУКИ. Изложени са съображения за неправилност на обжалвания съдебен акт поради допуснати нарушения на материалния закон, съществени нарушения на съдопроизводствените правила и необоснованост отм. енителни основания по чл. 209, т. 3 от АПК. Иска се отмяната му и постановяването на друго, с което оспореното решение на КПУКИ бъде отменено като незаконосъобразно. Претендира разноски. </w:t>
        <w:tab/>
        <w:br/>
        <w:tab/>
        <w:t xml:space="preserve">Ответникът - Комисията за предотвратяване и установяване на конфликт на интереси, чрез процесуалния си представител, оспорва касационната жалба като неоснователна. Претендира разноски. </w:t>
        <w:tab/>
        <w:br/>
        <w:tab/>
        <w:t xml:space="preserve">Представителят на Върховната административна прокуратура изразява становище за неоснователност на касационната жалба. </w:t>
        <w:tab/>
        <w:br/>
        <w:tab/>
        <w:t xml:space="preserve">След като прецени доказателствата по делото, във връзка с доводите и съображенията на страните, Върховният административен съд, състав на седмо отделение, приема следното: </w:t>
        <w:tab/>
        <w:br/>
        <w:tab/>
        <w:t xml:space="preserve">Касационната жалба е подадена в законоустановения срок, от надлежна страна, с оглед на което е процесуално допустима. Разгледана по същество е неоснователна по следните съображения: </w:t>
        <w:tab/>
        <w:br/>
        <w:tab/>
        <w:t xml:space="preserve">С обжалваното решение Административен съд София - град е отхвърлил жалбата на К. Ф. С. срещу Решение № 203/28.03.2013 г., на Комисията за предотвратяване и установяване на конфликт на интереси, с което по отошение на него е установен конфликт на интереси в хипотезата на чл. 8, изр. 2, предл. 1 - во от ЗПУКИ, както и неподаване на декларация по чл. 12, т. 4 във връзка с чл. 16, ал. 1 и чл. 37 от ЗПУКИ. </w:t>
        <w:tab/>
        <w:br/>
        <w:tab/>
        <w:t xml:space="preserve">За да постанови този резултат съдът е приел за безспорно установено, че К. С., в качеството си на директор на ПГ "К. Ф.", [населено място], е лице, заемащо публична длъжност по смисъла на чл. 3, т. 23 от ЗПУКИ, и е свързано лице по смисъла на § 1, т. 1 от ДР на ЗПУКИ с П. К. С. - негова дъщеря, с която е подписал трудов договор. Частният интерес се изразява не само в доказаната възможност, но и в реалното наличие на облага, изразяваща се в в получаването на работа в повереното на С. учебно заведение от свързано с него лице. След като е налице установяване на конфликт на интереси, законосъобразно е прието като нарушение на чл. 16, ал. 1 във връзка с чл. 37 от ЗПУКИ неподаването на декларация по чл. 12, т. 4 от Закон за наличие на частен интерес по конкретен повод.Решението е правилно. </w:t>
        <w:tab/>
        <w:br/>
        <w:tab/>
        <w:t xml:space="preserve">В случая безспорно е установен фактическия състав на конфликт на интереси по чл. 8, изр. 2-ро, предл. 1-во, във вр. с чл. 2 от ЗПУКИ. По отношение на материалния закон в мотивите си съдът правилно е приел, че поведението на жалбоподателя правилно е определено като частен интерес в полза на свързано с него лице по смисъла на § 1, т. 1 от ДР на ЗПУКИ, след като дъщерята и съпругата на С. са започнали работа в ръководеното от него учебно заведение. Установеният частен интерес на лицето, заемащо публична длъжност и възникналите трудови правоотношения на свързани с него лица е предпоставило и задължението му да подаде декларация за частен интерес по чл. 12, т. 4 от ЗПУКИ в срока по чл. 16, ал. 2 от закона. Като е приел за съответно на закона оспореното решение на Комисията за предотвратяване и установяване на конфликт на интереси, съдът е постановил правилно решение, което следва да бъде оставено в сила. </w:t>
        <w:tab/>
        <w:br/>
        <w:tab/>
        <w:t xml:space="preserve">При този краен извод в полза на Комисията следва да бъде присъдено и възнаграждение за юрисконсулт в размер на 300.00 лева. </w:t>
        <w:tab/>
        <w:br/>
        <w:tab/>
        <w:t xml:space="preserve">Водим от гореизложеното Върховният административен съд, състав на седмо отделениеРЕШИ: </w:t>
        <w:tab/>
        <w:br/>
        <w:tab/>
        <w:t xml:space="preserve">ОСТАВЯ В СИЛА Решение № 1820/20.03.2015 г., постановено по адм. дело № 8195/2013 г., по описа на Административен съд София - град. </w:t>
        <w:tab/>
        <w:br/>
        <w:tab/>
        <w:t xml:space="preserve">ОСЪЖДА К. Ф. С. от [населено място], ДА ЗАПЛАТИ в полза на Комисията за предотвратяване и установяване на конфликт на интереси, направените по делото разноски, представляващи възнаграждение за юрисконсулт, в размер на 300.00 (триста) лева.Решението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