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№1048/06.03.2025 по ч.гр.д. №136/2025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1048</w:t>
        <w:tab/>
        <w:br/>
        <w:tab/>
        <w:t xml:space="preserve"/>
        <w:tab/>
        <w:br/>
        <w:tab/>
        <w:t xml:space="preserve">гр. София, 06.03.2025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четвърти март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 </w:t>
        <w:tab/>
        <w:br/>
        <w:tab/>
        <w:t xml:space="preserve"/>
        <w:tab/>
        <w:br/>
        <w:tab/>
        <w:t xml:space="preserve">като изслуша докладваното от съдия Диана Коледжикова ч. гр. дело № 136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 вх. № 22263 от 20.12.2024 г., подадена от В. Г. П., срещу определение № 5397 от 25.11.2024 г. по гр. дело № 3524/2023 г. по описа на ВКС, II г. о., в частта, с която е оставена без разглеждане жалбата му срещу определение № 175 от 22.02.2023 г. по в. гр. д. № 127/2023 г. по описа на Софийския окръжен съд за отказ да бъде открито производство по чл. 193 ГПК по отношение на документ, представляващ щемпел върху нотариален акт № 55, том I, н. д. № 99/1997 г. от 03.02.1997 г. за продажба на недвижим имот, разположен на първа страница горе в дясно, в който е отразено откриването на персонална партида на името на купувача А. С. Б.. </w:t>
        <w:tab/>
        <w:br/>
        <w:tab/>
        <w:t xml:space="preserve"/>
        <w:tab/>
        <w:br/>
        <w:tab/>
        <w:t xml:space="preserve">В жалбата се излагат съображения за неправилност на атакуваното определение. Сочи се, че съставът на касационния съд е следвало да се произнесе по същество, а не да оставя без разглеждане жалбата, доколкото искането по чл. 193 ГПК имало характер на инцидентен установителен иск, а не на доказателствено искане. Моли се определението да бъде отменено, а делото върнато на предходния състав на ВКС за произнасяне по същество на жалбата. </w:t>
        <w:tab/>
        <w:br/>
        <w:tab/>
        <w:t xml:space="preserve"/>
        <w:tab/>
        <w:br/>
        <w:tab/>
        <w:t xml:space="preserve">В писмен отговор в срока по чл. 276, ал. 1 от ГПК, ответниците С. А. Б., Д. А. С. и Е. В. П., действащи чрез процесуалния си представител адв. А. Т., изразяват становище за неоснователност на жалбата. Молят същата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 намира, че жалбата отговаря на формалните изисквания за редовност, подадена е от легитимирана страна и е допустима.</w:t>
        <w:tab/>
        <w:br/>
        <w:tab/>
        <w:t xml:space="preserve"/>
        <w:tab/>
        <w:br/>
        <w:tab/>
        <w:t xml:space="preserve">Делото е по установителен иск за собственост, предявен от С. А. Б., Д. А. С. и Е. В. П. срещу В. Г. П.. С молба вх. № 5256 от 02.12.2022 г. /л. 117-122 от първоинстанционното дело/ ответникът е поискал откриване на производство по чл. 193 ГПК по отношение на документ, представляващ щемпел, разположен горе вдясно на нотариален акт № 55, том I, н. д. № 99/1997 г. от 03.02.1997 г. за продажба на недвижим имот и свидетелстващ за открита партида на името на купувача А. С. Б.. С определение, произнесено в открито съдебно заседание по протокол № 391 от 05.12.2022 г. /л.135-141 от първоинстанционното дело/, съдът е отхвърлил направеното искане. С въззивната си жалба срещу това постановеното първоинстанционно решение ответникът е релевирал довод за неправилност на посоченото по-горе определение и е поискал отново откриване на производство по чл. 193 ГПК. С определение № 175 от 22.02.2023 г. по в. гр. д № 127/2023 г. на СОС въззивният съд е приел, че липсва доказателствена нужда от оспорване на заверката върху нотариалния акт и отхвърлил искането. В касационната си жалба срещу въззивното решение ответникът посочил, че обжалва и горното определение, постановено от въззивния съд като в изложението по чл. 284, ал. 1, т. 3 ГПК формулирал и конкретен правен въпрос в тази връзка. С определението си по чл. 288 ГПК, ВКС не допуснал касационно обжалване на решението, а с обжалваното в настоящото производство определение, постановено по реда на чл. 250 от ГПК, оставил без разглеждане жалбата срещу въззивното определение. </w:t>
        <w:tab/>
        <w:br/>
        <w:tab/>
        <w:t xml:space="preserve"/>
        <w:tab/>
        <w:br/>
        <w:tab/>
        <w:t xml:space="preserve">Съставът на ВКС приел, че определение № 175 от 22.02.2023 г. по в. гр. д. № 127/2023 г. по описа на СОС обективира произнасяне по реда на чл. 267 ГПК. За този вид определения законът не предвиждал възможност за самостоятелно обжалване, поради което в обсъжданата й част касационната жалба се явявала процесуално недопустима. Същото важало и за актовете, с които съдилищата се произнасят при заявено оспорване истинността на документ по смисъла на чл. 193 ГПК – както определението, с което се постановява да се извърши проверка на истинността на документа, така и определението, с което се отказва извършването на такава проверка, не подлежат на самостоятелно обжалване отделно от крайния акт по съответното дело. </w:t>
        <w:tab/>
        <w:br/>
        <w:tab/>
        <w:t xml:space="preserve"/>
        <w:tab/>
        <w:br/>
        <w:tab/>
        <w:t xml:space="preserve">Определението е правилно. </w:t>
        <w:tab/>
        <w:br/>
        <w:tab/>
        <w:t xml:space="preserve"/>
        <w:tab/>
        <w:br/>
        <w:tab/>
        <w:t xml:space="preserve">С определение № 250 от 25.09.2015 г. по ч. гр. д № 3965/2015 г., II г. о на ВКС е прието, че целта на производството по чл. 193-194 ГПК е във висящ процес да се определи дали дадено писмено доказателство следва да се обсъжда при изграждане на фактическите и правни изводи на решаващия съд или то да бъде изключено като неистинско от доказателствения материал, съответно определението по чл. 194, ал. 2 ГПК е от значение за доказването. След като производството по чл. 193-194 ГПК е част от доказателствения процес, то произнасянето на съда по искане да се открие производство по оспорване на документ, е по реда на чл. 157 ГПК, съответно чл. 267 ГПК. Определенията по чл.157 ГПК и чл.267 ГПК не подлежат на самостоятелен инстанционен контрол, доколкото самостоятелно обжалване не е предвидено, а същите не преграждат хода на делото. Правилността на процесуалните действия, извършени с тях, се преценява по повод обжалване на постановеното съдебно решение. Настоящият състав споделя напълно така даденото разрешение и доколкото обжалваното определение е произнесено в пълно съответствие с него, намира, че следва да го потвърди. </w:t>
        <w:tab/>
        <w:br/>
        <w:tab/>
        <w:t xml:space="preserve"/>
        <w:tab/>
        <w:br/>
        <w:tab/>
        <w:t xml:space="preserve">При тези мотиви, съдът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5397 от 25.11.2024 г. по гр. дело № 3524/2023 г. по описа на ВКС, II г. о.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