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№5131/29.04.2020 по адм. д. №410/2020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А.Р, [населено място] против решение № 252/8.11.2019 г. по адм. д.№ 192/ 2019 г. по описа на Административен съд-Ямбол. Иска отмяна на решението като неправилно с доводи за необоснованост и материална незаконосъобразност. Твъррди, че умъртвените животни са заплатени при идентични цени с животни на стопани, които не разполагат със сертификат за биологично животновъдство. И в административното производство и пред съда е навела твърдения, че притежаваните животни не са от специална селекция, но са отглеждани при спазване на изисквания за биологично животновъдство по смисъла на Ррегламент /ЕО/№834/2007, което обосновава основателността на претенцията за по-високото обезщетение. Изслушаната от съда експертиза е некомпетентна, а Наредба № 4 от 24.02.2015 г. е неприложима. Иска отмяна решението и на административния акт за обезщетение и връщане на преписката за определяне на по-високо обезщетение . </w:t>
        <w:tab/>
        <w:br/>
        <w:tab/>
        <w:t xml:space="preserve">Ответникът директорът на Областна дирекция по безопасност на храните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За да отхвърли жалбата против акт за обезщетение на умрели/убити животни, унищожени суровини и храни от животински произход, фуражи, фуражни суровини, фуражни добавки и инвентар, издаден на 21.06.2018 г. от директора на ОДБХ-Ямбол, съдът е приел, че обезщетението от общо 26 240 лв. за 138 дребни преживни животни е издаден в съответствие с чл. 148, ал. 1 и чл. 144, ал. 1, т. 1 от ЗВМД по пазарни цени за месеца, който предхожда възникването на болестта, като в случая няма данни за селекция и специален начин за отглеждане на животните под селективен контрол, нито доказателства за произход на животните, няма документация за производство на козе мляко като биопродукт, нито за родени във фермата и продадени ярета като биопродукт. Само сертификат за биологично производство без други доказателства, не е основание за присъждане на по-високо обезщетение като размер. </w:t>
        <w:tab/>
        <w:br/>
        <w:tab/>
        <w:t xml:space="preserve">Решението е правилно и следва да се остави в сила. </w:t>
        <w:tab/>
        <w:br/>
        <w:tab/>
        <w:t xml:space="preserve">Съгласно чл. 144, ал. 1 от ЗВМД, редакция ДВ бр. 58/2017 г., действала към момента на издаване на административния акт обезщетението за животни се определя по два начина: </w:t>
        <w:tab/>
        <w:br/>
        <w:tab/>
        <w:t xml:space="preserve">1/ по т. 1 по пазарни цени за месеца, който предхожда възникването на болестта или </w:t>
        <w:tab/>
        <w:br/>
        <w:tab/>
        <w:t xml:space="preserve">2/ по т. 2 по оценка, включително по породна принадлежност и развъдна стойност, направена от Изпълнителната агенция по селекция и репродукция в животновъдството за животни, за които се прилага развъдна програма, одобрена от министъра на земеделието, храните и горите или от компетентен орган на друга държава членка. </w:t>
        <w:tab/>
        <w:br/>
        <w:tab/>
        <w:t xml:space="preserve">Видно от подаденото заявление на 25.06.2018 г. жалбоподателката е искала обезщетение само за убитите животни като е посочила, че същите са отглеждани по био метод и стойността им е по –висока от средната цена на килограм живо тегло. В справката за животни са попълнени на 20.06.2018 данни за 160 кози, от които 150 майки с описани ушни марки, в справката за налични животни към 21.06.2018 г. са посочени 160 кози, М-8 бр. породи „местна“ и „българска бяла млечна“. От протокола за загробване от 21.06.2018 г. е видно, че са загробени като вид и брой със съответните идентификационни номера 138 животни, от които 108 бр. кози и 30 бр. ярета. Актът за обезщетение носи датата 21 юни, като в него са описани кози, ярета и 8 пръча. Козите са оценени по 190 лв., пръчовете по 380 лв., а ярета общо като живо тегло 538 кг с цена 4200 лв. Приложени са разходни ордери №245 и №280/ 17.07.2018 г. за сумите от 24 730.64 лв. и 1509.36 лв. Представен е сертификат на оператор „Космосерт“ АД по чл. 29, пар. 1 от Регламент /ЕО/№834/ 2007 г. и чл. 68, пар. 1 от Регламент /ЕО/№889/2008 за период от 20.12.2017 г. до 19.12.2018 г. за биологични кози и биологично козе мляко, както и писмо от 26.11.2018 г. за предсрочно прекратяване на договор BLG7800235, считано от същата дата. </w:t>
        <w:tab/>
        <w:br/>
        <w:tab/>
        <w:t xml:space="preserve">Пред първоинстанционния съд е изслушана съдебна комбинирана експертиза със зооинженер и счетоводител, които посочват, че не са им представени документи за продадено сурово мляко от жалбоподателката и месо и за направени разходи за био производство, според НСИ през второто тримесечие на 2018 г. цените на ярета до 6 месечна възраст е 4500 лв./тон, за угоени кози е 1525 лв./тон и за сурово козе мляко 640, 20 лв./х. л. При най-високи пазарни цени един бр. коза е 150 лв., пръч 350 лв., а яре 5.00 лв./кг. Определят оценка за убитите животни в размер на 20 290 лв. за 101 кози, 7 пръча, 30 бр. ярета. </w:t>
        <w:tab/>
        <w:br/>
        <w:tab/>
        <w:t xml:space="preserve">Приетите за установени факти от съда съответстват на представените по делото писмени и гласни доказателства, каквото гласно доказателство се явява съдебната експертиза. Спазена е процедурата по чл. 147 от ЗВМД, редакция ДВ бр. 14/ 2016 г., като обезщетението е с правно основание чл. 142, ал. 1, т. 1 от ЗВМД. По делото е представен сертификат за биологично производство по Регламент /ЕО/№834/ 2007 г. за период, който обхваща и момента на убиване на животните на 21.06.2018 г. За размера на обезщетението това е ирелевантно. Законодателят е определил два начина за обезщетяване. С чл. 144, ал. 1, т. 2 от ЗМВР е уредено обезщетяване на животни, за които се прилага развъдна програма одобрена от МЗХГ или от друг компетентен орган на друга държава членка. Биологичното отглеждане на животни не попада в понятието „развъдна програма“. Развъдните програми са регламентирани в чл. 29 от ЗЖ (ЗАКОН ЗА ЖИВОТНОВЪДСТВОТО), Регламент /ЕС/2016/2012 г. на ЕП и на Съвета от 8.06.2016 г. относно зоотехническите и генеалогичните условия за развъждане, търговия и въвеждане в Съюза на чистопородни разплодни животни. Съдържат характеристика на породата, линията или хибрида, селекционни (контролирани) признаци, развъдна и генеалогична структура на породата, фактори на развъдната политика, методи за контрол на признаците – обект на селекция, методи за оценка на развъдната стойност, методи на развъждане, географски обхват и др. Докато биологичното животновъдство е предмет на регламентиране с Регламент /ЕО/ № 834/2007 и съгласно съображенията към него урежда спазването на високи стандарти на благосъстояние на животните, удовлетворяване на специфичните за съответния вид поведенчески потребности на животните, управляване на здравето с профилактика на заболяванията, обръщане на особено внимание на условията за отглеждане, животновъдните практики и гъстота на животните. Изборът на породите е съобразен с тяхната способност за приспособяване към местните условия. За биологично животновъдство се издава писмено доказателство по чл. 29 от Регламента, което позволява поне идентификация на оператора, който е обект контрол, вида на гамата на продуктите, както и периода на валидност. Такова писмено доказателство е представено, но за основанията за определяне на обезщетението се явява неотносимо, тъй като не доказва отглеждане на животни, за които се прилага развъдна програма. </w:t>
        <w:tab/>
        <w:br/>
        <w:tab/>
        <w:t xml:space="preserve">Не са представени и никакви доказателства за унищожаване на суровини и храни от животински произход, странични животински продукти и продукти, получени от тях, поради което не е налице основание за обезщетение по чл. 8 от НАРЕДБА за условията и реда за разходване на средствата за покриване на разходите, свързани с епизоотичните рискове. </w:t>
        <w:tab/>
        <w:br/>
        <w:tab/>
        <w:t xml:space="preserve">В случая размерът на обезщетението дори надвишава средните пазарни цени по чл. 144, ал. 1, т. 1 от ЗВМД, на което основание е определено обезщетението . </w:t>
        <w:tab/>
        <w:br/>
        <w:tab/>
        <w:t xml:space="preserve">Предвид изложеното решението на съда е правилно, а съгласно чл. 221, ал. 2, изр. 2 от АПК следва да се имат предвид мотивите към първоинстанционното съдебно решение. Като взе предвид изложеното Върховният административен съд, пето отделениеРЕШИ:</w:t>
        <w:tab/>
        <w:br/>
        <w:tab/>
        <w:t xml:space="preserve">ОСТАВЯ В СИЛА решение № 252/ 8.11.2019 г. по адм. д.№ 192/ 2019 г. по описа на Административен съд - Ямбол.Решението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