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№465/06.11.2009 по ч.гр.д. №322/2009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№.465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гр. София,. 06.11.2009 год.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ІІ гражданско отделение, в закрито заседание на двадесет и първи октомври две хиляди и девета година,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ПЛАМЕН СТОЕВ</w:t>
        <w:tab/>
        <w:br/>
        <w:tab/>
        <w:t xml:space="preserve"> </w:t>
        <w:tab/>
        <w:br/>
        <w:tab/>
        <w:t xml:space="preserve"> ЧЛЕНОВЕ: СТОЙЧО ПЕЙЧЕВ</w:t>
        <w:tab/>
        <w:br/>
        <w:tab/>
        <w:t xml:space="preserve"> </w:t>
        <w:tab/>
        <w:br/>
        <w:tab/>
        <w:t xml:space="preserve"> СНЕЖАНКА НИКОЛОВА</w:t>
        <w:tab/>
        <w:br/>
        <w:tab/>
        <w:t xml:space="preserve"/>
        <w:tab/>
        <w:br/>
        <w:tab/>
        <w:t xml:space="preserve">като разгледа докладваното от съдията Николова ч. гр. д. № 322 по описа на Върховния касационен съд за 2009 год. на ІІ г. о.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274, ал. 3, т. 1 ГПК, образувано по частната касационна жалба на К. Н. Б. от гр. Б. против въззивното определение от 19.02.2009 год. по ч. гр. д. № 1244/2008 год. на Благоевградския окръжен съд. С него е оставена без уважение частната й жалба срещу определението от 10.07.2008 год. на първоинстанционния Благоевградски районен съд по гр. д. № 523/2007 год., с което е прекратено производството по делото като недопустимо.</w:t>
        <w:tab/>
        <w:br/>
        <w:tab/>
        <w:t xml:space="preserve"> </w:t>
        <w:tab/>
        <w:br/>
        <w:tab/>
        <w:t xml:space="preserve">Жалбоподателката поддържа становище за незаконосъобразност на въззивното определение и иска то да бъде отменено и делото се върне за продължаване процесуалните действия по разглеждане на предявените искове.</w:t>
        <w:tab/>
        <w:br/>
        <w:tab/>
        <w:t xml:space="preserve"> </w:t>
        <w:tab/>
        <w:br/>
        <w:tab/>
        <w:t xml:space="preserve">Преди да разгледа по същество подадената частна жалба, касационният съд следва да се произнесе по допустимостта й - наличието на предпоставките на чл. 280, ал. 1 ГПК. В приложеното изложение се поддържа наличието на тези по т. т. 1-3 на горната разпоредба, като е представена и съдебна практика. Твърди се, че въззивният съд се е произнесъл по въпроса за допустимостта на производството за делба на правото на строеж в противоречие на представената практика, съгласно която липсата на учредено право на строеж е въпрос по съществото на спора, а не по допустимостта на производството. Освен това въпросът е решаван и противоречиво от съдилищата, като в едни от представените решения е прието, че няма пречка делбата да бъде допусната, независимо, че правото на строеж не е учредено, а в други е прието обратното становище. Така формулираният въпрос, по който се е произнесъл въззивният съд, има и значение за точното прилагане на закона, както и за развитието на правото с оглед гарантираното и в Конституцията право на собственост. </w:t>
        <w:tab/>
        <w:br/>
        <w:tab/>
        <w:t xml:space="preserve"> </w:t>
        <w:tab/>
        <w:br/>
        <w:tab/>
        <w:t xml:space="preserve">За да се произнесе по основанията за допускане на касационното обжалване, настоящият състав съобрази следното:</w:t>
        <w:tab/>
        <w:br/>
        <w:tab/>
        <w:t xml:space="preserve"> </w:t>
        <w:tab/>
        <w:br/>
        <w:tab/>
        <w:t xml:space="preserve">В обжалваното въззивно определение съдът е приел, че одобреният ПУП – ПЗ и ПР, според който в спорния имот, съсобствен между страните, е предвидено съответното застрояване, не води до учредяване вещно право на строеж в полза на всеки от съсобствениците, за да е допустим предявения от ищците иск за делбата му. Притежаваното право на собственост включва и правото на строеж, поради което и при липса на учредяване на отделно вещно право на строеж, делбата му между съсобствениците на имота е недопустима. Затова е приел иска за делба за недопустим, обуславящ недопустимостта и на иска по чл. 76 ЗН.</w:t>
        <w:tab/>
        <w:br/>
        <w:tab/>
        <w:t xml:space="preserve"> </w:t>
        <w:tab/>
        <w:br/>
        <w:tab/>
        <w:t xml:space="preserve">Следователно, въпросът за допустимостта на иска за делба на правото на строеж, изведено от правото на собственост, е обусловил изводите на въззивния съд, но не са налице останалите, предвидени в закона предпоставки – съответно в т. т. 1-3 на чл. 280, ал. 1 ГПК. Разрешението, дадено в обжалваното определение за прекратяване на производството поради недопустимостта му не е в противоречие с представената съдебна практика, тъй като в нея съдът се е произнасял по иск за делба на съсобствен недвижим имот, в производството по който е констатирана недопустимост на делбата при предвидено съответно застрояване на имота, даващо възможност всеки от съсобствениците да получи отделен обект – така в Решение № 704/95 год. по гр. д. № 717/95 год. на І г. о. на ВС и Решение № 2* по гр. д. № 957/83 год. на І г. о. Именно поради това и в тези производства съдът се е произнесъл по съществото на иска за делба на съсобствен имот, каквато не е настоящата хипотеза, в която е предявен иск за делба на правото на строеж от едни от съсобствениците на имота против останалите такива. Затова и по първия от поставените процесуалноправни въпроси не е налице противоречие с представената съдебна практика.</w:t>
        <w:tab/>
        <w:br/>
        <w:tab/>
        <w:t xml:space="preserve"> </w:t>
        <w:tab/>
        <w:br/>
        <w:tab/>
        <w:t xml:space="preserve">Не е налице такова противоречие с практиката, нито противоречиво решаван е и въпросът по допустимостта на делбата на правото на строеж при липса на учредяване на такова право. В първата група решения, цитирани и по-горе, както се посочи вече, е разгледан иск за делба на съсобствен имот, поради което и са неотносими към настоящия казус, а във втората група решения - № 33 по гр. д. № 11/71 на ОСГК и Решение № 2* по гр. д. № 1638/69 год. на І г. о. е обсъждан въпроса за съдебна делба на вещното право на строеж, като отделно вещно право върху чужда вещ. Изводите на въззивния съд в обжалваното определение кореспондират с разрешенията, дадени в тези решения, поради което и не е налице поддържаното основание за допускане на касацията – нито по т. 1, нито по т. 2 на чл. 280, ал. 1 ГПК. Не е налице и поддържания довод за противоречиво разрешение на въпроса, по смисъла на чл. 292 ГПК.</w:t>
        <w:tab/>
        <w:br/>
        <w:tab/>
        <w:t xml:space="preserve"> </w:t>
        <w:tab/>
        <w:br/>
        <w:tab/>
        <w:t xml:space="preserve">Не е налице и основанието по чл. 280, ал. 1, т. 3 ГПК, което предполага произнасянето на съда да е свързано с тълкуване на закона, при което се отстраняват неясноти или непълноти в правните норми, какъвто довод не се и поддържа от жалбоподателката. Не е налице и произнасяне за първи път от съд по разглеждания въпрос, нито се обосновава необходимостта от промяна на неправилна съдебна практика. </w:t>
        <w:tab/>
        <w:br/>
        <w:tab/>
        <w:t xml:space="preserve"> </w:t>
        <w:tab/>
        <w:br/>
        <w:tab/>
        <w:t xml:space="preserve">По изложените съображения не следва да се допуска до касационно разглеждане въззивното определение, водим от което и на основание чл. 288 ГПК, настоящият състав на ВКС, ІІ гражданско отделение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НЕ ДОПУСКА касационно обжалване на въззивното определение № 273 от 19.02.2009 год. по ч. гр. д. № 1244/2008 год. на Благоевградския окръжен съд, по подадената от К. Н. Б. частна жалба против него.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