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№569/30.12.2009 по ч.гр.д. №466/2009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569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30.12.2009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двадесет и втори декември, две хиляди и девета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ч. гр. дело № 466/2009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А. В. И., град С., срещу определение от 14.09.2009г. по гр. дело № 2877/2007 г. на Софийския градски съд, с което е спряно производството по същото дело на основание чл. 182, ал. 1, б.”г” ГПК отм. до приключване на преюдициален спор.</w:t>
        <w:tab/>
        <w:br/>
        <w:tab/>
        <w:t xml:space="preserve"> </w:t>
        <w:tab/>
        <w:br/>
        <w:tab/>
        <w:t xml:space="preserve"> Жалбоподателят излага доводи за неправилност на определението.</w:t>
        <w:tab/>
        <w:br/>
        <w:tab/>
        <w:t xml:space="preserve"> </w:t>
        <w:tab/>
        <w:br/>
        <w:tab/>
        <w:t xml:space="preserve"> Ответникът по частната жалба К. С. М., гр. С., оспорва жалбата. </w:t>
        <w:tab/>
        <w:br/>
        <w:tab/>
        <w:t xml:space="preserve"> </w:t>
        <w:tab/>
        <w:br/>
        <w:tab/>
        <w:t xml:space="preserve"> Върховният касационен съд, като обсъди допустимостта на частната касационна жалба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 Частната жалба е подадена в срока по чл. 275, ал. 1ГПК и е процесуално допустима. </w:t>
        <w:tab/>
        <w:br/>
        <w:tab/>
        <w:t xml:space="preserve"> </w:t>
        <w:tab/>
        <w:br/>
        <w:tab/>
        <w:t xml:space="preserve"> Разгледана по същество, същата е неоснователна. С обжалваното определение въззивното производство е спряно до приключване производството по гр. д. № 3996/2008г. по описа на СГС, І-9 състав. Неоснователни са поддържаните в частната жалба доводи за липса на редовно сезиране на съда с искане за спиране на производството от страна в процеса – К. М., поради това, че същата не е подписала молбата. Такива данни по делото липсват от една страна, а от друга - съдът има правомощие да постанови спиране на производството при наличие предпоставките на чл. 182 б.”г” ГПК отм. и без изрично сезиране от страните, вкл. чрез служебното им установяване. Спрямо предявения иск с правно основание чл. 38а ЗЖСК действително е налице преюдициалност на спора по гр. д. № 3996/08г. на СГС - решението по последния е от значение за правилното решаване на предявения иск за предаване владението на имот, тъй като ищецът, съгласно уредената в ЗЖСК субституция съобразно членственото си правоотношение с непрекратената все още ЖСК, упражнява правата нейните права по отношение на определения му имот. ЖСК обаче е страна по преюдициалния спор за нищожност на придобивното основание. Оттук и спорът по гр. д. № 3996/2008г. на СГС е преюдициален за материалноправната легитимация на ищеца по настоящото дело.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 от 14.09.2009г. по гр. дело № 2877/2007 г. на Софийския градски съд.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