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№438/20.10.2009 по ч.гр.д. №366/2009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№ 438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гр. София, 20.10.2009 год.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ВЪРХОВНИЯТ КАСАЦИОНЕН СЪД на Република България, ІІ гражданско отделение, в закрито заседание на четиринадесети октомври две хиляди и девета година,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ПЛАМЕН СТОЕВ</w:t>
        <w:tab/>
        <w:br/>
        <w:tab/>
        <w:t xml:space="preserve"> </w:t>
        <w:tab/>
        <w:br/>
        <w:tab/>
        <w:t xml:space="preserve"> ЧЛЕНОВЕ: СТОЙЧО ПЕЙЧЕВ</w:t>
        <w:tab/>
        <w:br/>
        <w:tab/>
        <w:t xml:space="preserve"> </w:t>
        <w:tab/>
        <w:br/>
        <w:tab/>
        <w:t xml:space="preserve"> СНЕЖАНКА НИКОЛОВА</w:t>
        <w:tab/>
        <w:br/>
        <w:tab/>
        <w:t xml:space="preserve"/>
        <w:tab/>
        <w:br/>
        <w:tab/>
        <w:t xml:space="preserve">като разгледа докладваното от съдията Николова ч. гр. д. № 366 по описа на Върховния касационен съд за 2009 год.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274, ал. 2, изр. 2, във вр. с ал. 1, т. 1 ГПК и е образувано по частната жалба на С. М. А. от гр. С., чрез пълномощника му адв. З. С., против определението с № 28 от 5.03.2009 год. по гр. д. № 4262/2008 год. на ВКС, ІІІ г. о., с което е оставена без разглеждане касационната му жалба срещу решеинето на Б. окръжен съд от 25.06.2008 год. по гр. д. № 994/2007 год.</w:t>
        <w:tab/>
        <w:br/>
        <w:tab/>
        <w:t xml:space="preserve"> </w:t>
        <w:tab/>
        <w:br/>
        <w:tab/>
        <w:t xml:space="preserve">Жалбоподателят поддържа становище за незаконосъобразност на обжалвания съдебен акт, като счита, че неправилно съдът е приел, че предявените искове са оценяеми, което обуславя и неправилното приложение на чл. 280, ал. 2 ГПК. Моли за отмяна на обжалваното определение и постановяване на разглеждането на касационната жалба.</w:t>
        <w:tab/>
        <w:br/>
        <w:tab/>
        <w:t xml:space="preserve"> </w:t>
        <w:tab/>
        <w:br/>
        <w:tab/>
        <w:t xml:space="preserve">Другата страна не е взела становище по частната жалба.</w:t>
        <w:tab/>
        <w:br/>
        <w:tab/>
        <w:t xml:space="preserve"> </w:t>
        <w:tab/>
        <w:br/>
        <w:tab/>
        <w:t xml:space="preserve"> Върховният касационен съд, като обсъди изложените в частната касационна жалба доводи във връзка с данните по делото, намира следното:</w:t>
        <w:tab/>
        <w:br/>
        <w:tab/>
        <w:t xml:space="preserve"> </w:t>
        <w:tab/>
        <w:br/>
        <w:tab/>
        <w:t xml:space="preserve">Частната жалба е подадена от надлежна страна, същата е в срока по чл. 275 ГПК и е насочена против акт, подлежащ на обжалване, съгласно чл. 274, ал. 2 ГПК. Поради това и настоящето производство е процесуално допустимо.</w:t>
        <w:tab/>
        <w:br/>
        <w:tab/>
        <w:t xml:space="preserve"> </w:t>
        <w:tab/>
        <w:br/>
        <w:tab/>
        <w:t xml:space="preserve"> Разгледана по същество, жалбата е неоснователна, поради следните съображения: </w:t>
        <w:tab/>
        <w:br/>
        <w:tab/>
        <w:t xml:space="preserve"> </w:t>
        <w:tab/>
        <w:br/>
        <w:tab/>
        <w:t xml:space="preserve"> За да остави без разглеждане подадената против въззивното решение касационна жалба, тричленният състав на ВКС, ІІІ г. о. приел в обжалваното определение, че обжалваемият интерес по делото и по двата предявени иска е под 1000 лв., поради което и въззивното решение не подлежи на касационно обжалване, съгласно чл. 280, ал. 2 ГПК. Приел, че предявеният установителен иск за собственост върху 1/3 ид. ч. от имот с установената по делото данъчна оценка е с цена на иска 785 лв., а вторият иск за намаляване на дарение до размер на запазената част е с цена 261.67 лв.</w:t>
        <w:tab/>
        <w:br/>
        <w:tab/>
        <w:t xml:space="preserve"> </w:t>
        <w:tab/>
        <w:br/>
        <w:tab/>
        <w:t xml:space="preserve"> Изводът в обжалваното определение се споделя и от настоящия тричленен състав на ВКС, поради което и същото следва да се остави в сила. За разлика от разпоредбата на чл. 218а ГПК отм., в която законът предвиждаше изключване от касационен контрол на въззивни решения по парични искове по граждански и търговски дела с определена цена, ограничението по чл. 280, ал. 2 ГПК се отнася за всички дела с обжалваем интерес до определения размер 1000 лв., т. е. включени са освен паричните, и всички оценяеми искове. Неоснователен е доводът в частната жалба, че предявените по настоящето дело искове са неоценяеми. Съгласно чл. 69, ал. 1, т. 2 и т. 4 ГПК, приложим към спорния въпрос с оглед подаване на касационната жалба при действието на новия ГПК, искът за собственост и този за възстановяване на запазена част при оспорване на договор с предмет вещни права, имат цена, определена от данъчната оценка на имота или ако няма такава – от пазарната цена на вещното право. В случая имотът има данъчна оценка и с оглед предявените искове с предмет идеални части от него правилно съдът в обжалваното определение е констатирал липсата на обжалваем интерес над 1000 лв., за да подлежи въззивното решение на касационно обжалване. </w:t>
        <w:tab/>
        <w:br/>
        <w:tab/>
        <w:t xml:space="preserve"> </w:t>
        <w:tab/>
        <w:br/>
        <w:tab/>
        <w:t xml:space="preserve">Разпоредбата на чл. 280, ал. 2 ГПК е формулирана императивно, поради което и неоснователно жалбоподателката поддържа довод за формалното й приложение. Исковете са уважени, както следва – установителния иск за 1/3 ид. ч. от имота и искът за възстановяване на запазена част от наследството с 1/3, поради което и обжалваемият интерес на касатора се определя по посочения в закона критерий за цената на иска. Законът не предвижда други критерии за определяне на понятието обжалваем интерес, вкл. и субективни такива, поради което и доводите в жалбата са неоснователни.</w:t>
        <w:tab/>
        <w:br/>
        <w:tab/>
        <w:t xml:space="preserve"> </w:t>
        <w:tab/>
        <w:br/>
        <w:tab/>
        <w:t xml:space="preserve">Водим от горното, съдът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ОСТАВЯ В СИЛА определението с № 28 от 5.03.2009 год. по гр. д. № 4262/2008 год. на ВКС, ІІІ г. о., с което е оставена без разглеждане касационната жалба на С. М. А. срещу решението на Б. окръжен съд от 25.06.2008 год. по гр. д. № 994/2007 год.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ПРЕДСЕДАТЕЛ: ЧЛЕНОВЕ: 1.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