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№449/22.10.2009 по ч.гр.д. №420/2009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449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 21.10.2009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 в закрито заседание на деветнадесети октомври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КАМЕЛИЯ МАРИНОВА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ЕЛСА ТАШЕВА</w:t>
        <w:tab/>
        <w:br/>
        <w:tab/>
        <w:t xml:space="preserve"> </w:t>
        <w:tab/>
        <w:br/>
        <w:tab/>
        <w:t xml:space="preserve">ч. гражданско дело под № 420/2009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 ГПК, образувано по частната касационна жалба на А. Б. В. от гр. С. против определение № 172/29.06.2009 год. по гр. дело № 520/2009 год. на Софийския окръжен съд, с което е оставено в сила определение от 07.04.2009 год. по гр. дело № 170 по описа за 2008 год. на С. районен съд и производството по делото е прекратено, по отношение на конституираните трети лица – помагачи на ответника, а именно Х. Й. Т., Е. Т. и С. К. Поддържат се оплаквания за неправилност на съдебния акт, затова се настоява за отмяната му.</w:t>
        <w:tab/>
        <w:br/>
        <w:tab/>
        <w:t xml:space="preserve"> </w:t>
        <w:tab/>
        <w:br/>
        <w:tab/>
        <w:t xml:space="preserve"> Ответниците по частната касационна жалба С. Г. В. и В. К. В., и двамата от гр. С., не изразяват становище по нея.</w:t>
        <w:tab/>
        <w:br/>
        <w:tab/>
        <w:t xml:space="preserve"> </w:t>
        <w:tab/>
        <w:br/>
        <w:tab/>
        <w:t xml:space="preserve"> Касаторът се позовава на основанията за допускане на касационно обжалване на въззивното определение, регламентирани в чл. 280, ал. 1, т. 2 и т. 3 ГПК, защото счита, че въззивният съд се е произнесъл по същественият материалноправен и процесуалноправен въпрос, касаещ отсъствие на правен интерес от привличане на третите лица, като помагачи на ответника, защото са праводатели на „З”ЕООД, праводател на ответника /жалбоподател в настоящето производство/ и за когото единствено въззивният съд е приел наличие на правен интерес от привличането му.</w:t>
        <w:tab/>
        <w:br/>
        <w:tab/>
        <w:t xml:space="preserve"> </w:t>
        <w:tab/>
        <w:br/>
        <w:tab/>
        <w:t xml:space="preserve"> По отношение на праводателите на „З”ЕООД, а именно Х. Т., Е. Т. и С. К. въззивният съд е изразил становище за отсъствие на правен интерес от привличането им, мотивирайки се с действащата към момента на възлагането на недвижимия имот процесуална разпоредба на чл. 284, ал. 3 ГПК отм., във вр. с чл. 382, ал. 1 ГПК отм.. </w:t>
        <w:tab/>
        <w:br/>
        <w:tab/>
        <w:t xml:space="preserve"> </w:t>
        <w:tab/>
        <w:br/>
        <w:tab/>
        <w:t xml:space="preserve"> Касаторът счита, че този съществен въпрос е решен в противоречие с практиката на съдилищата и с тази на касационния съд, изразена в цитираните съдебни актове, както и в ТР № 1/2001 год. на ОСГК на ВКС.</w:t>
        <w:tab/>
        <w:br/>
        <w:tab/>
        <w:t xml:space="preserve"> </w:t>
        <w:tab/>
        <w:br/>
        <w:tab/>
        <w:t xml:space="preserve"> Касационният съд счита, че е налице основание за допускане на касационно обжалване на въззивното определение, по смисъла на чл. 280, ал. 1, т. 1 ГПК. Същественият материалноправен и процесуалноправен въпрос е решен от въззивния съд в противоречие със съдебната практика на касационния съд, изразена в ТР № 1/04.10.2001 год. по гр. дело № 1/2000 год. на ОСГК. За лицата Т., Т. и К., които са праводатели на „З”ЕООД, видно от приложения нот. акт от ищците по делото № 10/2006 год., е налице правен интерес да участват в чуждия процес, образуван по иска за делба срещу А. В., с оглед възражението му за отсъствие на съсобственост върху процесния имот, защото притежава изключителни права, произтичащи от изключителното право на собственост на неговите праводатели, които са „З”ЕООД, съответно праводателите на последния – Е. Т., Х. Т. и С. К. Правният интерес на тези лица произтича от факта на снабдяването им с нот. акт за собственост за изключителни права върху същия имот, видно от нот. акт № 195/2005 год., като придобит от тях по наследяване и придобивна давност, въпреки правата на съсобственост, притежавани от техните наследодатели С. Б. и Й. Б., обстоятелства, на които се позовават ищците в обстоятелствената част на исковата си молба за делба на съсобствен имот.</w:t>
        <w:tab/>
        <w:br/>
        <w:tab/>
        <w:t xml:space="preserve"> </w:t>
        <w:tab/>
        <w:br/>
        <w:tab/>
        <w:t xml:space="preserve"> Обоснованите правни изводи за отсъствие на правен интерес от привличане на тези лица, като подпомагаща ответника А страна, въпреки че последният, в качеството си на заинтересована страна е поискал привличането им в преклузивния срок по чл. 175, ал. 1 ГПК отм., са в противоречие с цитираната от касатора касационна практика в ТР № 1/2001 год. на ОСГК, защото правният интерес е обусловен от участието на третите лица в чуждия процес, на страната на ответника, за да го подпомогнат в издействането на благоприятно за него решение, като защитят своя интерес, защото са праводатели на привлеченото в процеса трето лице-помагач на ответника „ хълмове”ЕООД.</w:t>
        <w:tab/>
        <w:br/>
        <w:tab/>
        <w:t xml:space="preserve"> </w:t>
        <w:tab/>
        <w:br/>
        <w:tab/>
        <w:t xml:space="preserve"> По тези съображения неправилното въззивно решение следва да бъде отменено, затова ВКС на РБ, ІІ-ро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ОТМЕНЯВА определение № 172/29.06.2009 год. по ч. гр. дело № 520/2009 год. на Софийския окръжен съд, с което е оставено в сила определение от 07.04.2009 год. по гр. дело № 170/2008 год. на С. районен съд, в частта, с която производството е прекратено спрямо конституираните трети лица-помагачи на страната на ответника, а именно Х. Й. Т., Е. Х. Т. и С. Х. К., съгласно определението от 16.06.2008 год. по гр. дело № 170/2008 год. на С. районен съд.</w:t>
        <w:tab/>
        <w:br/>
        <w:tab/>
        <w:t xml:space="preserve"> </w:t>
        <w:tab/>
        <w:br/>
        <w:tab/>
        <w:t xml:space="preserve">ВРЪЩА делото на Районен съд - С. за продължаване на съдопроизводствените действия и по отношение на конституираните, като трети лица-помагачи Х. Й. Т., Е. Х. Т. и С. Х. К., съгласно определение от 16.06.2008 год. по гр. дело № 170/2008 год. на същия съд.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