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№625/22.12.2011 по ч.гр.д. №574/2011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N 625</w:t>
        <w:tab/>
        <w:br/>
        <w:tab/>
        <w:t xml:space="preserve"> </w:t>
        <w:tab/>
        <w:br/>
        <w:tab/>
        <w:t xml:space="preserve">гр. София, 22.12.2011г.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четиринадесети декември две хиляди и единадесета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 частно гражданско дело N 574/ 2011 г. по описа на първо гражданско отделение и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2 изр. 2 ГПК.</w:t>
        <w:tab/>
        <w:br/>
        <w:tab/>
        <w:t xml:space="preserve"> </w:t>
        <w:tab/>
        <w:br/>
        <w:tab/>
        <w:t xml:space="preserve"> Р. Е. С. е обжалвала определението на Русенския окръжен съд № 77 от 29.01.2010г., с което е оставена без разглеждане подадената от нея молба за тълкуване на решението по гр. д.№ 740/2009г. </w:t>
        <w:tab/>
        <w:br/>
        <w:tab/>
        <w:t xml:space="preserve"> </w:t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По подадената частна жалба Върховният касационен съд, първо граждански отделение намира следното:</w:t>
        <w:tab/>
        <w:br/>
        <w:tab/>
        <w:t xml:space="preserve"> </w:t>
        <w:tab/>
        <w:br/>
        <w:tab/>
        <w:t xml:space="preserve"> С решение № 338 от 13.11.2009г. по гр. д.№ 740/2009г. Русенският окръжен съд е отменил решение N 164 от 23.12.2008г. на Русенския районен съд и е отхвърлил иска по чл. 76 ЗН, отхвърлил е иска за делба на апартамент на третия етаж в жилищната сграда в [населено място], [улица] вх.Б и на гараж №8 в същата сграда по отношение на Г. И. С. като е допуснал делба между Р. Е. С., С. Е. К., Е. Б. Й. и К. Б. К..</w:t>
        <w:tab/>
        <w:br/>
        <w:tab/>
        <w:t xml:space="preserve"> </w:t>
        <w:tab/>
        <w:br/>
        <w:tab/>
        <w:t xml:space="preserve"> На 28.12.2009г. в срока за обжалване на решението и преди да подаде касационна жалба, Р. Е. С. същата е подала молба с искане за тълкуване на решението относно правата на съделителите в придобитите в обезщетение имоти от Г. С. и Е. С..</w:t>
        <w:tab/>
        <w:br/>
        <w:tab/>
        <w:t xml:space="preserve"> </w:t>
        <w:tab/>
        <w:br/>
        <w:tab/>
        <w:t xml:space="preserve"> Молбата е върната от въззивния съд, който е бил компетентен да я разгледа, тъй като е решил делото по същество при условията на чл. 271 ГПК. Съдът е приел, че молбата е преждевременно предявена, преди влизане в сила на решението.</w:t>
        <w:tab/>
        <w:br/>
        <w:tab/>
        <w:t xml:space="preserve"> </w:t>
        <w:tab/>
        <w:br/>
        <w:tab/>
        <w:t xml:space="preserve"> Определението е постановено в нарушение на процесуалните правила. Съгласно практика на ВКС, която се споделя от настоящия състав /определение № 51 по ч. гр. д.№ 429/2006г. на ІV-А г. о./ след като в ГПК не съдържа срок във връзка с искането за тълкуване и след като по принцип решенията на въззивните съдилища подлежат на изпълнение /чл. 282 ГПК/ няма основание да се приеме, че на тълкуване подлежи само влязло в сила решение. Като е приел обратното и е върнал подадената преди изтичане на срока за касационно обжалване молба за тълкуване на въззивното решение, въззивният съд е процедирал незаконосъобразно, а към настоящия момент поради недопускане на касационното обжалване с определение по чл. 288 ГПК № 1115 от 22.11.2011г. по гр. д. № 479/2010г. на ВКС, І г. о. решението вече е влязло в сила. Ето защо обжалваното определение следва да се отмени и делото да се върне на въззивния съд за разглеждане на молбата за тълкуване.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ОТМЕНЯВА определението на Русенския окръжен съд № 77 от 29.01.2010г., с което е оставена без разглеждане подадената от Р. Е. С. молба за тълкуване на решението по гр. д.№ 740/2009г. и</w:t>
        <w:tab/>
        <w:br/>
        <w:tab/>
        <w:t xml:space="preserve"> </w:t>
        <w:tab/>
        <w:br/>
        <w:tab/>
        <w:t xml:space="preserve"> Връща делото на Русенския окръжен съд за разглеждане на молбата по чл. 251 ГПК.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