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№5102/29.04.2020 по адм. д. №13731/2019 на ВАС, докладвано от съдия Благовеста Липчева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/АПК/ във вр. с чл. 160, ал. 6 от Данъчно - осигурителния процесуален кодекс /ДОПК/. </w:t>
        <w:tab/>
        <w:br/>
        <w:tab/>
        <w:t xml:space="preserve">Образувано е по касационни жалби на Директора на Дирекция „Обжалване и данъчно осигурителна - практика” – гр. В., чрез процесуален представител, срещу Решение № 1501/18.07.2019г., постановено по адм. дело № 296/2019г. по описа на Административен съд -Варна, в частта, с която е отменен ревизионен акт /РА/ № Р-03000317001522-091-002/20.09.2017г., издаден от органи по приходите при ТД на НАП - Варна, потвърден с Решение № 425/08.12.2017г. на Директора на Дирекция “ОДОП” – Варна при ЦУ на НАП, в частта, с която на Н.Н от [населено място], област В. са установени задължения по чл. 17 ЗДДФЛ за 2014г. в размер, представляващ разликата над 21030.86 лв. до 25 474 лв. и за 2015 г. в размер, представляващ разликата над 20190.70 лв. до 26 385 лв, както и срещу Решение № 1671/ 03.09.2019 г., с което е допусната поправка на очевидна неточност в абзац втори на диспозитива на Решение № 1501/18.07.2019 г. по същото дело. </w:t>
        <w:tab/>
        <w:br/>
        <w:tab/>
        <w:t xml:space="preserve">Касаторът поддържа, че обжалваното решение в атакуваната му част е неправилно поради необоснованост и нарушение на материалния закон, съставляващи отменителни основания по чл. 209, т. 3 от АПК. Счита, че първостепенният съд не е съобразил обстоятелството, че надвнесеният от ревизирания годишен авансов данък на ЕТ и съответните лихви за 2014 и 2015г. в общ размер от 10 637.57лв. е прихванат с установените с РА задължения, в резултат на което точно са определени размерите на общо дължимия данък и лихви за забава. Относно решението за поправка сочи, че съдът е разменил размера на главниците по отхвърлената и уважена част от жалбата, поради което неточно е определил размера на прилежащите лихва за забава. В подкрепа на тезите се излага подробни доводи в касационните жалби и претендира отмяна на двете решения в атакуваната им част, отхвърляне на жалбата срещу РА и в тази му част и присъждане на юрисконсултско възнаграждение. </w:t>
        <w:tab/>
        <w:br/>
        <w:tab/>
        <w:t xml:space="preserve">Ответникът по касационната жалба – Н.Н от [населено място], област В., не изразява становище по основателността й. </w:t>
        <w:tab/>
        <w:br/>
        <w:tab/>
        <w:t xml:space="preserve">Представителят на Върховната административна прокуратура дава мотивирано заключение за основателност на касационните жалби. </w:t>
        <w:tab/>
        <w:br/>
        <w:tab/>
        <w:t xml:space="preserve">Върховният административен съд, тричленен състав на Първо отделение, след като прецени валидността и допустимостта на решението в изпълнение на изискването на чл. 218 от АПК, както и наведените в жалбата касационни основания, за да се произнесе, взе предвид следното: </w:t>
        <w:tab/>
        <w:br/>
        <w:tab/>
        <w:t xml:space="preserve">Предмет на производството по адм. дело № 296/2019 год. по описа на Административен съд - Варна е законосъобразността и обосноваността на РА № Р-03000317001522-091-002/20.09.2017г., издаден от органи по приходите при ТД на НАП - Варна, потвърден с Решение № 425/08.12.2017г. на Директора на Дирекция “ОДОП” – Варна при ЦУ на НАП, с който на Н.Н от [населено място], област В. са установени задължения по чл. 17 ЗДДФЛ за 2014г. в размер на 25 474 лв. главница и лихва за забава в размер на 5 109.76 лв. и за 2015г. – 26385 лв. главница и 2838.50лв. лихви за забава. </w:t>
        <w:tab/>
        <w:br/>
        <w:tab/>
        <w:t xml:space="preserve">За да достигне до извод за частична незаконосъобразно на оспорения РА, съдът е приел следното от фактическа и правна страна : </w:t>
        <w:tab/>
        <w:br/>
        <w:tab/>
        <w:t xml:space="preserve">Ревизираният е регистриран като земеделски производител и по ЗДДС, като за периода 2011, 2012 и 2013г. доходът му от стопанска дейност е обложен по реда на чл. 26 ЗДДФЛ. За 2014 и 2015г. физическото лице, регистрирано като земеделски производител, не е подало декларация по чл. 29а, ал. 4 ЗДДФЛ, с оглед на което органите по приходите са приели, че облагаемият доход на ревизирания подлежи на облагане по общия ред на чл. 29, ал. 1, т. 1 ЗДДФЛ. Въз основа на декларираните от лицето данни в ГДД са определени данъчни основи по реда на чл. 17 ЗДДФЛ в размер на 254 742.27 лв. за 2014г. и 264 727.07 лв. за 2015г., а от там и размерите на допълнително дължимите данъци и лихви за забава. </w:t>
        <w:tab/>
        <w:br/>
        <w:tab/>
        <w:t xml:space="preserve">След съпоставка на твърденията и възраженията на страните, първостепенният съд е приел, че между страните не е спорно, че ревизираният не е подал декларация по чл. 29а ЗДДФЛ в законоустановения срок, с оглед на което законосъобразно органите по приходите са приложили реда по чл. 29, ал. 1, т. 1 ЗДДФЛ, респективно - са определили данъчната основа на основание чл. 17 ЗДДФЛ. </w:t>
        <w:tab/>
        <w:br/>
        <w:tab/>
        <w:t xml:space="preserve">Същевременно, АС - Варна е констатирал, че при така формираните данъчни основи неточно са определени размерите на дължимите за 2014 и 2015 г. данъци поради допуснати грешки при пренасянето на констатациите от обстоятелствената част на РД в таблицата с предложенията за установяване на задължения. Приел е, че при определяне на размера на дължимите данъци не са приспаднати посочените в РД и РА суми на надвнесения от ревизирания авансов данък за съответния данъчен период, в резултат на което за 2014 г. размерът на установения данък следва да се редуцира със сумата от 4 443.14 лв., а за 2015г. със сумата от 6194.40 лв. След приспадането решаващият състав е достигнал до извода, че РА е незаконосъобразен в частта, с която за 2014 год. е определен данък върху годишната данъчна основа по чл. 17 ЗДДФЛ в размер над 21 030.86 лв. и за 2015г. в размер над 2019-.70 лв. </w:t>
        <w:tab/>
        <w:br/>
        <w:tab/>
        <w:t xml:space="preserve">Настоящият касационен състав намира, че в обжалваната му част решението на АС - Варна е валидно и допустимо, но неправилно поради нарушение на материалния закон. </w:t>
        <w:tab/>
        <w:br/>
        <w:tab/>
        <w:t xml:space="preserve">Основателно касаторът поддържа, че изводите на първостепенния съд не са съобразени с Раздел II от РА,с който е извършено прихващане на установените задължения по Раздел I по видове и периоди. Размерите на надвнесения от ревизирания годишен и авансов данък по ЗДДФЛ на ЕТ за 2014г и 2015г., възлизащи съответно на 4 443.14 лв. и 6194.40 лв., са прихванати от размера на общо установеното задължение по Раздел I в размер на 77 050.18 лв., в резултат на което установените задължения за довнасяне, посочени на стр. 39 от РА, са определени на сумата от общо 64 412 лв. / 77 050.18 – 10 637.54 лв./ Ето защо, неправилно решаващият състав е приел, че следва със сумите от 4 443.14 лв. и 6194.40 лв. да се редуцират размерите на установените в Раздел I от РА данък върху годишната данъчна основа по чл. 17 ЗДДФЛ и в резултат на това е отменил РА за горницата над получената по този начин разлика. Като е достигнал до извод за незаконосъобразност на РА в тази му част, първоинстнацинният съд е постановил неправилно решение, което следва да бъде отменено и вместо него постановено друго, по съществото на изяснения от фактическа страна спор, с което жалбата срещу РА и в тази му част бъде отхвърлена. </w:t>
        <w:tab/>
        <w:br/>
        <w:tab/>
        <w:t xml:space="preserve">Неправилно е и решението за поправка на „очевидна неточност“ № 1671/ 03.09.2019г., с което е коригиран абзац втори от диспозитива на Решение № 1501/18.07.2019г. Решението за поправка е постановено в изпълнение на разпореждане от 22.08.2019г. на Председателя на Осмо отделение на ВАС, указващо, че отхвърлителната част на Решение № 1501/ 18.07.2019г. не е посочен размера на лихвите върху главниците. </w:t>
        <w:tab/>
        <w:br/>
        <w:tab/>
        <w:t xml:space="preserve">При съпоставката на обективираната от съда воля в основното решение с тази, изразена чрез съдебния акт за неговата корекция настоящият състав констатира, че АС - Варна неточно е посочил както размера на главниците, така и на лихвите, за които допуска поправка. Цитираният в решение № 1671 размер на главницата от 4 431.14 лв. не съответства на размера, спрямо който първоначално съдът е отхвърлил жалбата. Това е частта, за която с абзац първи, РА е отменен / 25 474 лв.- 21.030.86лв./, а до размера от 21 030.86 лв. жалбата е отхвърлена. Аналогично, за 2015г. РА е отменен не за сумата от 6 194.30 лв., а за разликата над 20190.70 лв. до 26 385 лв., като до сумата от 20 190.70лв. оспорването на РА е отхвърлено. Ето защо, като е приел, че е допусната посочената очевидна неточност в абзац втори на решението, първоинстанцинният съд е постановил неправилно решение за поправка, което следва да се отмени. </w:t>
        <w:tab/>
        <w:br/>
        <w:tab/>
        <w:t xml:space="preserve">При този изход на спора и направеното искане, в полза на касатора следва да се присъди юрисконсултско възнаграждение за касационното производство в размер на 2 324.22 лв. плюс още 829.45 лв. за първоинстанционното производство с оглед отменената от настоящата инстанция част от обжалваното решение, или общо сумата от 3153.66лв. </w:t>
        <w:tab/>
        <w:br/>
        <w:tab/>
        <w:t xml:space="preserve">Така мотивиран и на основание чл. 221, ал. 2, предл. 1 АПК, Върховният административен съд, състав на Първо отделение,РЕШИ:</w:t>
        <w:tab/>
        <w:br/>
        <w:tab/>
        <w:t xml:space="preserve">ОТМЕНЯ Решение № 1501/18.07.2019г., постановено по адм. дело № 296/2019г. по описа на Административен съд -Варна, в частта, с която е отменен ревизионен акт /РА/ № Р-03000317001522-091-002/20.09.2017г., издаден от органи по приходите при ТД на НАП - Варна, потвърден с Решение № 425/08.12.2017г. на Директора на Дирекция “ОДОП” – Варна при ЦУ на НАПИ В. Н. П.: </w:t>
        <w:tab/>
        <w:br/>
        <w:tab/>
        <w:t xml:space="preserve">ОТХВЪРЛЯ жалбата на Н.Н от [населено място], област В. срещу Ревизионен акт № Р-03000317001522-091-002/20.09.2017г., издаден от органи по приходите при ТД на НАП - Варна, потвърден с Решение № 425/08.12.2017г. на Директора на Дирекция “ОДОП” – Варна при ЦУ на НАП, в частта, с която на Н.Н са установени задължения по чл. 17 ЗДДФЛ за 2014 година в частта, представляваща разликата над 21 030.86 лв. до 25 474 лв., ведно със следващите се лихви за забава и за 2015г. в частта, с представляваща разликата над 20 190.70 лв. до 26 385 лв. главница и следващите се лихви за забава. </w:t>
        <w:tab/>
        <w:br/>
        <w:tab/>
        <w:t xml:space="preserve">ОТМЕНЯ Решение № 1671/ 03.09.2019г. по адм. дело № 296 по описа за 2019 година на Административен съд – Варна. </w:t>
        <w:tab/>
        <w:br/>
        <w:tab/>
        <w:t xml:space="preserve">ОСЪЖДА Н.Н от [населено място], област В. да заплати на НАП сумата от 3 153.66 лв. / три хиляди сто петдесет и три лв. 0.66 ст./, представляваща юрисконсултско възнаграждение.Решението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