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№117/05.03.2025 по ч. нак. д. №187/2025 на ВКС, докладвано от съдия Пламен Дацов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117</w:t>
        <w:tab/>
        <w:br/>
        <w:tab/>
        <w:t xml:space="preserve"/>
        <w:tab/>
        <w:br/>
        <w:tab/>
        <w:t xml:space="preserve"> гр. София, 05.03.2025 г.</w:t>
        <w:tab/>
        <w:br/>
        <w:tab/>
        <w:t xml:space="preserve"/>
        <w:tab/>
        <w:br/>
        <w:tab/>
        <w:t xml:space="preserve">ВЪРХОВЕН КАСАЦИОНЕН СЪД в закрито заседание на пети март през две хиляди двадесет и пета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 Пламен Дацов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като разгледа докладваното от Пламен Дацов Касационно частно наказателно дело № 20258003200187 по описа за 2025 година</w:t>
        <w:tab/>
        <w:br/>
        <w:tab/>
        <w:t xml:space="preserve"/>
        <w:tab/>
        <w:br/>
        <w:tab/>
        <w:t xml:space="preserve"> Производството е по реда на чл. 44, ал.1 НПК.</w:t>
        <w:tab/>
        <w:br/>
        <w:tab/>
        <w:t xml:space="preserve"/>
        <w:tab/>
        <w:br/>
        <w:tab/>
        <w:t xml:space="preserve">С Определение от 06.02.2025 год., Окръжен съд – Сливен по ЧНД№62/2025 год. е прекратил съдебното производство и е изпратил делото на Районен съд – Сливен по компетентност. Мотивите на окръжната инстанция са, че молбата е за връчване на съдебни книжа, макар и да е изготвена във формуляр на Европейска заповед за разследване(ЕЗР), което е било и причината да се образува производство по реда на чл.11 Закона за Европейската заповед за разследване(ЗЕЗР) за признаване от Окръжен съд – Сливен. В допълнение, окръжният съд сочи, че молбата за правна помощ е издадена въз основа на Конвенцията, съставена от СЕС в съответствие с чл.34 от Договора за Европейския съюз за взаимопомощ по наказателноправни въпроси между държавите – членки на ЕС от 20.05.2000 год., а не в съответствие с Директивата за ЕЗР 2014/41/ЕС от 03.04.2014 год. Не на последно място се отбелязва и, че молбата не отговаря на условията на чл.3 и чл.4 ЗЕЗР, поради което съдът приема, че не се касае за производство по ЗЕЗР, а за изпълнение на молба за правна помощ, която следвало да се разгледа по реда на чл.476, ал.1 НПК, тоест от районния съд.</w:t>
        <w:tab/>
        <w:br/>
        <w:tab/>
        <w:t xml:space="preserve"/>
        <w:tab/>
        <w:br/>
        <w:tab/>
        <w:t xml:space="preserve">С Определение от 07.02.2025 год. по ЧНД№156/2025 год., Районен съд – Сливен е прекратил образуваното пред него съдебно производство, повдигнал е спор за подсъдност и е изпратил делото на ВКС за определяне на компетентен съд. Мотивите на първата инстанция за това са, че освен придружителното писмо за връчване на съдебни книжа, депозирани от Районен съд – Любляна, Република Словения в съответствие с Европейската конвенция за взаимопомощ по наказателноправни въпроси между държавите – членки на ЕС е приложена ЕЗР, където изрично е посочен видът производство, за което е издадена ЕЗР. Заключава се, че съгласно чл.9, ал.2 от ЗЕЗР, компетентен орган за признаване на ЕЗР е окръжният съд в чийто район се иска извършването на съответното съдебно следствено действие.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по това производство данни, намери следното: Първоначално в Окръжен съд – Сливен е постъпила молба за връчване на съдебни книжа на обвиняемия Д. Р. във връзка с водено срещу него административно производство в Районен съд – Любляна, Република Словения. Молбата е изготвена във формуляр на ЕЗР и е образувано производство по чл.11 от ЗЕЗР за признаването й. Към ЕЗР е приложено и придружително писмо, с което се моли да се връчат въпросните съдебни книжа. В тази връзка не може да се приеме отбелязаното от Окръжен съд – Сливен, че в случая не се касаело за производство по ЗЕЗР, тъй като въпросната заповед не отговаряла на изискванията залегнали в чл.3 и чл.4 ЗЕЗР. Напротив, видно от материалите по делото, както правилно подчертава в определението си Районен съд – Сливен, към придружителното писмо е прикрепена ЕЗР, като там е попълнено Приложение А, където изрично в раздел Е(л.15) е отбелязан видът производство, за което е издадена ЕЗР – раздел Ж – л.14 от делото на окръжния съд, което от своя страна е потвърдено с попълването на приложение 2 към чл.20, ал.1 от ЗЕЗР, намиращо се на л.25 от делото на окръжния съд. Неправилно е становището на Окръжен съд – Сливен, че след като ЕЗР не изпълнявала условията на чл.3 и чл.4 от ЗЕЗР, то при това положение следвало да се изпрати по компетентност делото на районния съд, тъй като ставало въпрос само за връчване на съдебни книжа, тоест искане за правна помощ. В тази връзка следва да се обърне внимание, че в чл.4 от ЗЕЗР изрично е отбелязано, че въпросният нормативен акт се прилага за всички действия по разследването и други съдебни следствени действия, за извършването на които е издадена ЕЗР. В случая става въпрос за връчване на Решение на Районен съд – Любляна №PR 767/2024 год. или както е посочено в придружителното писмо „връчване на съдебни писания“. В този смисъл следва да се приеме, че процесуалноследствените действия не са приключили преди съответното изпълнение по постановеното решение на молещата държава. При това положение, поисканото връчване, влиза в рамките на формулираното в чл.4 от ЗЕЗР „други съдебни следствени действия“, за които безспорно е издадена настоящата ЕЗР.</w:t>
        <w:tab/>
        <w:br/>
        <w:tab/>
        <w:t xml:space="preserve"/>
        <w:tab/>
        <w:br/>
        <w:tab/>
        <w:t xml:space="preserve">С оглед на всичко изложено, правилно Районен съд – Сливен е приел, че съгласно чл.9, ал.2 ЗЕЗР, компетентен орган в процесния казус е Окръжен съд - Сливен в чийто район се иска извършване на съответното действие.</w:t>
        <w:tab/>
        <w:br/>
        <w:tab/>
        <w:t xml:space="preserve"/>
        <w:tab/>
        <w:br/>
        <w:tab/>
        <w:t xml:space="preserve">Водим от изложените съображения и в съответствие с нормата на чл.44, ал.1 НПК, Върховният касационен съд, второ наказателно отделение ОПРЕДЕЛИ:</w:t>
        <w:tab/>
        <w:br/>
        <w:tab/>
        <w:t xml:space="preserve"/>
        <w:tab/>
        <w:br/>
        <w:tab/>
        <w:t xml:space="preserve">ИЗПРАЩА прекратеното от Районен съд - Сливен ЧНД№156/2025 год., за образуване и разглеждане на Окръжен съд - Сливен.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същото да се изпрати за сведение на Районен съд - Сливен.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