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№4770/23.04.2020 по адм. д. №13798/2019 на ВАС, докладвано от съдия Мария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/АПК/. </w:t>
        <w:tab/>
        <w:br/>
        <w:tab/>
        <w:t xml:space="preserve">Образувано е по касационна жалба на „Български пощи“ ЕАД срещу Решение № 5730/04.10.2019 г. на Административен съд София-град (АССГ) постановено по адм. дело № 6104/2019 г. </w:t>
        <w:tab/>
        <w:br/>
        <w:tab/>
        <w:t xml:space="preserve">С обжалваното решение е отхвърлена жалбата на „Български пощи“ ЕАД срещу Решение № 296/25.04.2019 г. на Комисията за защита от дискриминация (КЗД, Комисията) по преписка № 225/2018 г., с което: І. е установено, че при осъществяване на своята дейност „Български пощи“ ЕАД, е поддържало и продължава да поддържа архитектурна среда, която затруднява достъпа на лица с увреждания до сградата на Пощенска станция – Н. З, на адрес гр. Н. З, ул. „П. Е“ № 48, което на основание чл. 5, вр. чл. 4, ал. 1 от ЗЗДискр (ЗАКОН ЗА ЗАЩИТА ОТ ДИСКРИМИНАЦИЯ) (ЗЗДискр.) се смята за дискриминация по признак „увреждане“ и представлява нарушение на закона; ІІ. за установената по т. І дискриминация, на основание чл. 47, т. 3 във връзка с чл. 80, ал. 2 ЗЗДискр. на „Български пощи“ ЕАД е наложена имуществена санкция в размер на 500 лв.; ІІІ. на основание чл. 47, т. 4 ЗЗДискр. на „Български пощи“ ЕАД е предписано, в тримесечен срок от постановяване на решението, да предприеме необходимите действия за изграждането на достъпна архитектурна среда осигуряваща свободен и самостоятелен и независим достъп на лица, вкл. с ограничена подвижност до сградата на Пощенска станция – Н. З, на адрес гр. Н. З, ул. „П. Е“ № 48. С решението „Български пощи“ ЕАД е осъдена да заплати разноски по делото. </w:t>
        <w:tab/>
        <w:br/>
        <w:tab/>
        <w:t xml:space="preserve">Касаторът обжалва съдебното решение като твърди, че същото е неправилно поради нарушение на материалния закон, допуснато съществено нарушение на съдопроизводствените правила и необоснованост – касационно основание по чл. 209, т. 3 АПК. Сочи, че неправилно и необосновано, съдът приема, че въпреки разпоредбата на § 6 от Преходните и заключителни разпоредби (ПЗР) на ЗИХУ (ЗАКОН ЗА ИНТЕГРАЦИЯ НА ХОРАТА С УВРЕЖДАНИЯ) (ЗИХУ) (отм.), това не изключва задължението на „Български пощи“ ЕАД да осигури достъпна архитектурна среда до имота, собственост на дружеството. Счита, че тази разпоредба се отнася до сгради, които са държавна и общинска собственост и не може да се тълкува разширително. Твърди, че съдът не е обсъдил представените указания до директорите на всички регионални управления на дружеството с изх. № РУ-01-286/19.07.2018 г. както и снимковия материал за монтираната звънчева система. Счита, че неправилно съдът се е позовал на Наредба № 4 от 1.07.2009 г. за проектиране, изпълнение и поддържане на строежите в съответствие с изискванията за достъпна среда за населението, включително за хората с увреждания (Наредба № 4/2009 г.). Твърди, че не са налице всички елементи от фактическия състав на приложимата специална правна норма. Моли обжалваното решение да се отмени и да се постанови друго, с което се отмени Решение № 296/25.04.2019 г. на КЗД по преписка № 225/2018 г. Претендира юрисконсултско възнаграждение за двете съдебни инстанции. Касаторът е представлява от юрк.. М. </w:t>
        <w:tab/>
        <w:br/>
        <w:tab/>
        <w:t xml:space="preserve">Ответникът по касация – Комисия за защита от дискриминация оспорва касационната жалба по съображения изложени в писмено становище. Моли касационната жалба да се отхвърли като неоснователна и недоказана, а обжалваното решение да се остави в сила. Претендира юрисконсултско възнаграждение. Прави възражение за прекомерност. Ответникът по касация се представлява от юрк.. П. </w:t>
        <w:tab/>
        <w:br/>
        <w:tab/>
        <w:t xml:space="preserve">Ответникът по касация – Член на КЗД О.К не изразява становище по жалбата. 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състав на пето отделение, като прецени данните по делото, доводите и възраженията на страните, намира, че касационната жалба е процесуално допустима като подадена в законния срок и от надлежна страна. </w:t>
        <w:tab/>
        <w:br/>
        <w:tab/>
        <w:t xml:space="preserve">Разгледана по същество касационната жалба е неоснователна. </w:t>
        <w:tab/>
        <w:br/>
        <w:tab/>
        <w:t xml:space="preserve">Първоинстанционният съд е събрал относимите за спора доказателства, които е обсъдил и вярно и точно е установил фактите по делото, по които установявания между страните не се спори. Безспорно по делото е установено, че в обект на „Български пощи“ ЕАД - Пощенска станция - Н. З, гр. Н. З, ул. „П. Е“ № 48 няма изградена достъпна архитектурна среда за хора в неравностойно положение. Пощенската станция се намира в стара сграда, като към входа водят две стълбища, всяко от които е с по 6 стъпала. Няма перила, нито рампа, улесняваща хората с двигателни затруднения. Настоящата инстанция възприема установената от първоинстанционния съд фактическата обстановка, която съответства на събрания по делото доказателствен материал, поради което не следва да я преповтаря. </w:t>
        <w:tab/>
        <w:br/>
        <w:tab/>
        <w:t xml:space="preserve">От правна страна правилно съдът е приел, че оспореното решение е издадено от компетентен орган, при спазване на установената в закона писмена форма, като съдържа предписаните в чл. 66 ЗЗДискр. реквизити, като не са извършени съществени нарушения на административнопроизводствените правила. </w:t>
        <w:tab/>
        <w:br/>
        <w:tab/>
        <w:t xml:space="preserve">Правилни са изводите на съда за съответствие на решението с материалния закон. Правилно съдът, след анализ на приложимите правни норми, е приел, че за собственика на обекта за обществено ползване, въпреки че не е сграда – държавна или общинска собственост, съществува задължение за осигуряване на достъпна среда, вкл. за лица със затруднена подвижност. Като не е осигурил такава „Български пощи“ ЕАД е допуснал неравно третиране по отношение на тези лица, спрямо други, които нямат проблеми с придвижването. В процесния обект, от доказателствата по делото безспорно се установява, че липсва изградена достъпна среда за хора с увреждания. Задължението да осигури достъпна архитектурна страна е на „Български пощи“ ЕАД. Изискването за изграждане и поддържане на достъпна архитектурна среда са такива свързани с експлоатацията на имота във връзка с предоставяните пощенски услуги от дружеството. Съгласно чл. 5 ЗЗДискр. изграждането и поддържането на архитектурна среда, която затруднява достъпа на лица с увреждания до публични места, се смятат за дискриминация. </w:t>
        <w:tab/>
        <w:br/>
        <w:tab/>
        <w:t xml:space="preserve">Неоснователно е оплакването в касационната жалба относно правното значение на § 6 от ПЗР на ЗИХУ отм. в приложимата редакция към разглеждания спор. Действително цитираната разпоредба е относима към сгради, които са държавна или общинска собственост, но в случая решаващият съд не се е позовал на тази норма при формиране на правните си изводи. Собствеността на сградата е ирелевантна. Съдът се е позовал на определението за „достъпна среда“ в Наредба № 4/2009 г. и на приложимите разпоредби на ЗУТ (ЗАКОН ЗА УСТРОЙСТВО НА ТЕРИТОРИЯТА) (ЗУТ) и правилно е приел, че задължение и отговорност за осигуряване на достъпна архитектурна среда имат и частните субекти, щом предлагат обществени услуги. </w:t>
        <w:tab/>
        <w:br/>
        <w:tab/>
        <w:t xml:space="preserve">Настоящият съдебен състав изцяло споделя изложените мотиви на първоинстанционното съдебно решение при условията на чл. 221, ал. 2, изречение второ от АПК. При правилно установена фактическа обстановка АССГ е обосновал законосъобразни правни изводи. </w:t>
        <w:tab/>
        <w:br/>
        <w:tab/>
        <w:t xml:space="preserve">Неоснователно се сочи, че съдът е допуснал съществено процесуално нарушение, като не е обсъдил представените указания изх. № РУ-01-286/19.07.2018 г. както и снимковия материал за монтираната звънчева система. Съществено процесуално нарушение на съда е това, което се отразява на валидността, допустимостта и правилността на решението. В случая необсъдените доказателства не променят извода за законосъобразност на решението на КЗД, до който е достигнал решаващият съд. Наличие на организация, чрез която се осигурява обслужването на лица с ограничена подвижност е неприемливо оправдание за различно третиране, което ЗЗДискр. не допуска. Достъпна архитектурна среда означава такава среда, в която хора в неравностойно положение, вкл. трудноподвижни, да могат самостоятелно и без да зависят от чужда воля, да осъществяват желаните от тях дейности. Монтираната звънчева система и разпратените указания, не променят извода, че липсват условия за самостоятелен достъп на хора с увреждания до помещението, в което се предоставят услугите на дружеството, а именно Пощенска станция - гр. Н. З. </w:t>
        <w:tab/>
        <w:br/>
        <w:tab/>
        <w:t xml:space="preserve">Представените в настоящото производство писмени доказателства за монтиране на алуминиеви рамки, са представени и пред решаващия съд и са подробно обсъдени от него, във връзка с преценката му относно размера на наложената имуществена санкция. Тези доказателства не могат да опровергаят извода за допуснато нарушение от касатора изразяващо се в неизпълнение на изискванията за осигуряване на достъпна архитектурна среда, към датата на извършване на проверката на КЗД – 13.04.2018 г. и постановяване на оспореното решение. Представените доказателства и обективираните с тях действия носят дата след извършване на проверката и постановяване на решението и не могат да обусловят извод за неговата незаконосъобразност. Същите водят до извода, че касаторът е предприел действия в изпълнение на предписанието на КЗД да вземе необходимите мерки за изграждане на достъпна архитектурна среда, осигуряваща свободен и самостоятелен достъп на лица, включително и с ограничена подвижност до сградата на Пощенска станция – Н. З. </w:t>
        <w:tab/>
        <w:br/>
        <w:tab/>
        <w:t xml:space="preserve">Съображенията в касационната жалба относно необходимостта от конституиране на „Хранене и хотели - Яница“ ЕАД като страна в административното и съдебното производство поради обстоятелството, че е съсобственик на сградата по отношение, на която е установен затруднен достъп на лица с увреждания, не обуславят касационно основание по смисъла на чл. 209 от АПК.Оорността на съсобствениците на недвижимия имот не е солидарна и те не са необходими и задължителни другари в съдебните производства, поради което по аргумент на по-силното основания не са налице предпоставки и за задължителното им конституиране като участници в административно производство по ЗЗДискр., респективно като страна в съдебното производство, инициирано от другия съсобственик за оспорване на акта, с който то е приключило. </w:t>
        <w:tab/>
        <w:br/>
        <w:tab/>
        <w:t xml:space="preserve">Предвид изложеното, настоящият съдебен състав на ВАС приема, че оспореното решение е правилно и следва да бъде оставено в сила, като постановено при отсъствие на касационни основания за отмяна. </w:t>
        <w:tab/>
        <w:br/>
        <w:tab/>
        <w:t xml:space="preserve">С оглед изхода на делото е основателна претенцията на ответника по касация за присъждане на разноски за юрисконсултско възнаграждение, което следва да бъде определено в минималния размер от 100 лева, на основание чл. 78, ал. 8 от ГПК, във вр. с чл. 144 от АПК, във вр. с чл. 37 от ЗПрП (ЗАКОН ЗА ПРАВНАТА ПОМОЩ) и чл. 24 от Наредба за заплащане на правната помощ и с оглед ниската фактическа и правна сложност на делото. </w:t>
        <w:tab/>
        <w:br/>
        <w:tab/>
        <w:t xml:space="preserve">Воден от горното и на основание чл. 221, ал. 2, предл. първо от АПК, Върховният административен съд, пето отделениеРЕШИ:</w:t>
        <w:tab/>
        <w:br/>
        <w:tab/>
        <w:t xml:space="preserve">ОСТАВЯ В СИЛА Решение № 5730/04.10.2019 г. на Административен съд София-град постановено по адм. дело № 6104/2019 г. </w:t>
        <w:tab/>
        <w:br/>
        <w:tab/>
        <w:t xml:space="preserve">ОСЪЖДА „Български пощи“ ЕАД, ЕИК 121396123 да заплати на Комисията за защита от дискриминация сумата от 100 лева, разноски за касационното производство за юрисконсултско възнаграждение.Решението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