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№76/01.03.2021 по гр. д. №378/2021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76 </w:t>
        <w:tab/>
        <w:br/>
        <w:tab/>
        <w:t xml:space="preserve"> </w:t>
        <w:tab/>
        <w:br/>
        <w:tab/>
        <w:t xml:space="preserve"> София, 01.03. 2021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заседание на двадесет и трети февруари,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изслуша докладваното от съдията МАРИО ПЪРВАНОВ</w:t>
        <w:tab/>
        <w:br/>
        <w:tab/>
        <w:t xml:space="preserve"> </w:t>
        <w:tab/>
        <w:br/>
        <w:tab/>
        <w:t xml:space="preserve">ч. гр. дело №378/2021 г.</w:t>
        <w:tab/>
        <w:br/>
        <w:tab/>
        <w:t xml:space="preserve"> </w:t>
        <w:tab/>
        <w:br/>
        <w:tab/>
        <w:t xml:space="preserve"> Производството е образувано по частна касационна жалба на „БИЛДИНГ БГ ГРУП“ ЕООД, град София, подадена от пълномощника му адвокат М. Ел-Т., срещу определение №2465 от 04.11.2020 г. по ч. гр. дело №3494/2020 г. на Софийския апелативен съд в частта, с която е потвърдено разпореждане от 09.08.2020 г. за връщане на касационната жалба по делото.</w:t>
        <w:tab/>
        <w:br/>
        <w:tab/>
        <w:t xml:space="preserve"> </w:t>
        <w:tab/>
        <w:br/>
        <w:tab/>
        <w:t xml:space="preserve"> Съдът констатира, че по въпроса „Подлежи ли на касационно обжалване определение на апелативен съд, с което е потвърдено преграждащо развитието на производството определение или разпореждане на окръжен съд като въззивна инстанция?“ е образувано тълк. дело №2/2018 г. за приемане на тълкувателно решение от ОСГТК на ВКС. </w:t>
        <w:tab/>
        <w:br/>
        <w:tab/>
        <w:t xml:space="preserve"> </w:t>
        <w:tab/>
        <w:br/>
        <w:tab/>
        <w:t xml:space="preserve"> Ето защо производството по делото следва да бъде спряно до приключване на това тълкувателно дело.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ІII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СПИРА производството по ч. гр. дело №146/2021 год. на на ВКС, ІII г. о., до приключване на тълк. дело №2/2018 г. на ОСГТК на ВКС.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