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№112/25.02.2021 по гр. д. №3695/2020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112 гр.София, 25.02. 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втори февруари,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Е. В гр. д. № 3695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на „Енерго–П. П“ АД чрез адвокат М. Л. от АК-В. срещу решение № 260373/18.08.2020 г. по в. гр. д. № 1110/2020 г. на Окръжен съд Варна, с което се потвърждава решение № 20/07.02.2020 г. по гр. д. № 803/2019 г. на Районен съд Девня, с което е уважен предявеният иск на Д. И. Д. против „Енерго–П. П“ АД, на основание чл. 124, ал. 1 ГПК, да бъде установено, че не дължи сумата 7214, 75 лева, представляваща коригирана сметка за ел. енергия, за периода 19.04.2017г. до 18.04.2018г., по фактура №. ..../13.05.2019 г., издадена на обект с абонатен №. .. в [населено място], [улица]. </w:t>
        <w:tab/>
        <w:br/>
        <w:tab/>
        <w:t xml:space="preserve"> </w:t>
        <w:tab/>
        <w:br/>
        <w:tab/>
        <w:t xml:space="preserve">В касационната жалба се твърди, че обжалваното решение е неправилно поради нарушение на материалния закон, допуснато съществено нарушение съдопроизводствените правила и необоснованост, а в изложение към жалбата се поддържа, че са налице основанията по чл. 280, ал. 1 ГПК за допускане на касационно обжалване въпросите: 1. „При установено софтуерно въздействие върху средството за измерване, в резултат на което с него е измерена цялата доставена и потребена от абоната електрическа енергия, но е отчетена само част от нея, поради записването й в неизведен на дисплея на електромера регистър, следва ли да се ангажира отговорността на купувача на електрическа енергия по реда на чл. 183 ЗЗД?“, 2. „Налице ли е правно основание за корекция на сметката на потребителя при констатирано неизмерване, неточно или неправилно измерване на потребената от него електрическа енергия при извършени проверки в периода от 23.11.2018 г. до 03.05.2019 г. при установено реално количество доставена и незаплатена енергия?“. Според касатора, въпросите са разрешени в противоречие със съдебната практика на Върховния касационен съд, а вторият въпрос е от значение и за точното прилагане на закона и за развитието на правото по смисъла на чл. 280, ал. 1, т. 1 и т. 3 ГПК.</w:t>
        <w:tab/>
        <w:br/>
        <w:tab/>
        <w:t xml:space="preserve"> </w:t>
        <w:tab/>
        <w:br/>
        <w:tab/>
        <w:t xml:space="preserve"> От Д. И. Д. чрез адвокат Р. С. от АК-В. е подаден писмен отговор, в който оспорва доводите в касационната жалба и твърди, че не са налице основанията за допускане на касационно обжалване по чл. 280, ал. 1 ГПК.</w:t>
        <w:tab/>
        <w:br/>
        <w:tab/>
        <w:t xml:space="preserve"> </w:t>
        <w:tab/>
        <w:br/>
        <w:tab/>
        <w:t xml:space="preserve">За да постанови решението, въззивният съд приема, че към момента на извършване на проверката - 19.04.2019 г., не са били утвърдени нови правила за измерване на количеството електрическа енергия /ПИКЕЕ/ поради което след отмяната им от Върховния административен съд електроснабдителното дружество не може да извършва корекция в сметката на своите абонати. Съдът приема също, че само при установено виновно поведение на конкретно лице, точният период на неправилното отчитане и реалното количество потребена ел. енергия, може да бъде коригирана сметката за електроенергия на абоната. Според мотивите на решението, дружеството не е провело пълно доказване, че абонатът е потребил реално количеството електрическа енергия в процесния период, поради което предявеният отрицателен установителен иск е основателен.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намира, че са налице предпоставките за допускане на касационно обжалване на въззивното решение по процесуалноправния въпрос: „При установено софтуерно въздействие върху средството за измерване, в резултат на което с него е измерена цялата доставена и потребена от абоната електрическа енергия, но е отчетена само част от нея, поради записването и в неизведен на дисплея на електромера регистър, следва ли да се ангажира отговорността на купувача на електрическа енергия по реда на чл. 183 ЗЗД?“ Въпросът обуславя изхода на делото, но е разрешен от въззивния съд в противоречие с практиката на ВКС, което е основание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Вторият поставен въпрос не обуславя допускане на касационно обжалване по чл. 280, ал. 1, т. 1 и т. 3 ГПК, поради което ще бъдат преценяван като довод за неправилност при решаването на спора по същество.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260373/18.08.2020 г. по в. гр. д. № 1110/2020 г. на Окръжен съд Варна.</w:t>
        <w:tab/>
        <w:br/>
        <w:tab/>
        <w:t xml:space="preserve"> </w:t>
        <w:tab/>
        <w:br/>
        <w:tab/>
        <w:t xml:space="preserve">УКАЗВА на „Енерго–П. П“ АД чрез адвокат М. Л. от АК-В. в едноседмичен срок от съобщението да представи доказателства за платена държавна такса по сметката на Върховния касационен съд в размер на 144, 30 (сто и четиридесет и четири лева, тридесет стотинки) лева.</w:t>
        <w:tab/>
        <w:br/>
        <w:tab/>
        <w:t xml:space="preserve"> </w:t>
        <w:tab/>
        <w:br/>
        <w:tab/>
        <w:t xml:space="preserve"> След представяне на доказателства за внесена държавна такса, 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