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№113/23.02.2021 по търг. д. №369/2021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113</w:t>
        <w:tab/>
        <w:br/>
        <w:tab/>
        <w:t xml:space="preserve"> </w:t>
        <w:tab/>
        <w:br/>
        <w:tab/>
        <w:t xml:space="preserve">гр. София, 23.02.2021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двадесет и втори февруари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А. Б ч. т.д. № 369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Образувано е по искане на ЗАД „ОЗК – Застраховане“ АД, представлявано от адв. К. Т., за спиране изпълнението на въззивно решение № 260024 от 11.02.2021г. по в. т.д. № 691/2020г. на Пловдивски апелативен съд, III състав в частта, с която искът на Г. Ф. С. е уважен за разликата над 70 000 лева до присъдената сума в размер на 180 000 лева, ведно със законната лихва, считано от 25.04.2019г</w:t>
        <w:tab/>
        <w:br/>
        <w:tab/>
        <w:t xml:space="preserve"> </w:t>
        <w:tab/>
        <w:br/>
        <w:tab/>
        <w:t xml:space="preserve">С решението, чието спиране се иска, е потвърдено решение № 312 от 20.07.2020г. по т. д. № 620/2019г. на ОС – Пловдив в частта, с която ЗАД „ОЗК – Застраховане“ АД е осъдено да заплати на Г. Ф. С. сумата 180 000 лева – обезщетение за неимуществени вреди, изразяващи се в изключителни психически страдания и посттравматичен стрес, настъпили от смъртта на съпруга й М. С. С., починал на 27.03.3019г., ведно със законната лихва върху посочената сума, считано от 25.04.2019г. до окончателното й изплащане.</w:t>
        <w:tab/>
        <w:br/>
        <w:tab/>
        <w:t xml:space="preserve"> </w:t>
        <w:tab/>
        <w:br/>
        <w:tab/>
        <w:t xml:space="preserve">Въззивното решение е постановено на 11.02.2021г., а касационната жалба срещу него е подадена на 17.02.2021г., т. е. в рамките на преклузивния срок по чл. 283 ГПК. </w:t>
        <w:tab/>
        <w:br/>
        <w:tab/>
        <w:t xml:space="preserve"> </w:t>
        <w:tab/>
        <w:br/>
        <w:tab/>
        <w:t xml:space="preserve">Касаторът е внесъл по сметка на ВКС държавна такса за преценка на допускането на касационно обжалване в размер на 30 лева, както и надлежно обезпечение по смисъла на чл. 282, ал. 3 ГПК в размер на 130 920, 51 лева, от които 110 000 лева представляват присъдената с обжалваната част от въззивното решение главница, а останалата част в размер на 20 920, 51 лева –присъдената с решението законна лихва върху тази част от главницата, изчислена от молителя за периода от 25 04.2019г. до датата на внасяне на обезпечението, която сума е постъпила по сметката за обезпечения на ВКС на 16.02.2021г.</w:t>
        <w:tab/>
        <w:br/>
        <w:tab/>
        <w:t xml:space="preserve"> </w:t>
        <w:tab/>
        <w:br/>
        <w:tab/>
        <w:t xml:space="preserve"> Въз основа на изложените фактически констатации се налага изводът, че са налице условията за спиране изпълнението на въззивно решение № 260024 от 11.02.2021г. по в. т.д. № 691/2020г. на Пловдивски апелативен съд, III състав в обжалваната част.</w:t>
        <w:tab/>
        <w:br/>
        <w:tab/>
        <w:t xml:space="preserve"> </w:t>
        <w:tab/>
        <w:br/>
        <w:tab/>
        <w:t xml:space="preserve">Така мотивиран, ВКС,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изпълнението на въззивно решение № 260024 от 11.02.2021г. по в. т.д. № 691/2020г. на Пловдивски апелативен съд, III състав в частта, в която ЗАД „ОЗК – Застраховане“ АД е осъдено да заплати на Г. Ф. С. сумата над 70 000 лева до 180 000 лева - обезщетение за неимуществени вреди, изразяващи се в изключителни психически страдания и посттравматичен стрес, настъпили от смъртта на съпруга й М. С. С., починал на 27.03.3019г., ведно със законната лихва върху сумата 110 000 лева, считано от 25.04.2019г. до окончателното й изплащане.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