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№115/04.03.2025 по ч. нак. д. №186/2025 на ВКС,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115</w:t>
        <w:tab/>
        <w:br/>
        <w:tab/>
        <w:t xml:space="preserve"/>
        <w:tab/>
        <w:br/>
        <w:tab/>
        <w:t xml:space="preserve"> гр. София, 04.03.2025 г.</w:t>
        <w:tab/>
        <w:br/>
        <w:tab/>
        <w:t xml:space="preserve"/>
        <w:tab/>
        <w:br/>
        <w:tab/>
        <w:t xml:space="preserve">ВЪРХОВЕН КАСАЦИОНЕН СЪД в закрито заседание на четвърти март през две хиляди двадесет и пета година в следния състав: Председател:Петя Шишкова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като разгледа докладваното от Петя Шишкова Касационно частно наказателно дело № 20258003200186 по описа за 2025 година Производството е по реда на чл.43 т.3 от НПК.</w:t>
        <w:tab/>
        <w:br/>
        <w:tab/>
        <w:t xml:space="preserve"/>
        <w:tab/>
        <w:br/>
        <w:tab/>
        <w:t xml:space="preserve">Образувано е по повод на определение от 20.02.2025г., постановено по НЧХД № 125/2025г. по описа на Районен съд – Перник, с което съдебното производство е прекратено и делото е изпратено на ВКС за определяне на друг, еднакъв по степен съд, който да го разгледа. Причината е отвод на съдиите на основание чл.29, ал.2 от НПК.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намери искането за основателно, поради следното:</w:t>
        <w:tab/>
        <w:br/>
        <w:tab/>
        <w:t xml:space="preserve"/>
        <w:tab/>
        <w:br/>
        <w:tab/>
        <w:t xml:space="preserve">Съдебното производство е образувано в Пернишкия районен съд по тъжба на Б. Н. С. срещу С. Б. за осъществено престъпление по чл.170, ал.1 и ал.4 от НК в гр.Перник. Всички съдии в месно компетентния районен съд, с изключение на командированите, последователно са се отвели от разглеждане на делото. Причината е, че подсъдимият работи като частен съдебен изпълнител и е с установени добри колегиални отношения със съдиите, както и поради съдържащите се в тъжбата изявления на С. за липса на доверие в Пернишкия съд. Някои от съдиите са изтъкнали и минали отводи по други дела, по които частната тъжителка е страна.</w:t>
        <w:tab/>
        <w:br/>
        <w:tab/>
        <w:t xml:space="preserve"/>
        <w:tab/>
        <w:br/>
        <w:tab/>
        <w:t xml:space="preserve">При горното се установява, че възможностите за формиране на състав в Районен съд - Перник, който да разгледа частната тъжба, са изчерпани и искането за разпределение на делото на друг районен съд следва да бъде уважено. ВКС прецени, че следва да го възложи на Районния съд в гр.София, тъй като е териториално близък и с добри транспортни комуникации.</w:t>
        <w:tab/>
        <w:br/>
        <w:tab/>
        <w:t xml:space="preserve"/>
        <w:tab/>
        <w:br/>
        <w:tab/>
        <w:t xml:space="preserve">По изложените съображения и на основание чл.43, т.3 от НПК, Върховният касационен съд, второ наказателно отделение ОПРЕДЕЛИ:</w:t>
        <w:tab/>
        <w:br/>
        <w:tab/>
        <w:t xml:space="preserve"/>
        <w:tab/>
        <w:br/>
        <w:tab/>
        <w:t xml:space="preserve">Възлага прекратеното НЧХД № 125/25г. по описа на Районен съд – Перник, за разглеждане на Софийски районен съд.</w:t>
        <w:tab/>
        <w:br/>
        <w:tab/>
        <w:t xml:space="preserve"/>
        <w:tab/>
        <w:br/>
        <w:tab/>
        <w:t xml:space="preserve">Препис от определението да се изпрати за сведение на Районен съд - Перник.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