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№687/04.03.2025 по търг. д. №1230/2024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687</w:t>
        <w:tab/>
        <w:br/>
        <w:tab/>
        <w:t xml:space="preserve"/>
        <w:tab/>
        <w:br/>
        <w:tab/>
        <w:t xml:space="preserve">София, 04.03.2025 годинаВърховният касационен съд на Република България, Търговска колегия, първо отделение, в закрито заседание на седемнадесети февруари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1230/2024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с вх. № 263529/21.11.2024 г. на А. А. С., чрез пълномощника си - адв. К. К. с искане за допълване на решение № 186 от 12.11.2024 г. по т. д. № 1230/2024 г. на ВКС в частта за разноските, като се присъдят в полза на страната разноски за производството по чл. 307, ал. 2 ГПК, вр. чл. 303, ал. 1, т. 2 ГПК.</w:t>
        <w:tab/>
        <w:br/>
        <w:tab/>
        <w:t xml:space="preserve"/>
        <w:tab/>
        <w:br/>
        <w:tab/>
        <w:t xml:space="preserve">Ответната страна – „СУИС ПОЙНТ ПЛОВДИВ“ ООД, [населено място] - не депозира отговор на молбата в законоустановения срок.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депозирано в срока по чл. 248, ал. 1 ГПК,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1230/2024 г. на ВКС, І т. о. е образувано по подадена от „СУИС ПОЙНТ ПЛОВДИВ“ ООД, [населено място], молба за отмяна на влезлите в сила решение № 307 от 20.06.2022 г. по т. д. № 249/2022 г. на Пловдивски апелативен съд и потвърденото с него решение № 260048 от 15.02.2022 г. по т. д. № 820/2020 г. на Пловдивски окръжен съд. Настоящият състав с решение № 186 от 12.11.2024 г. по т. д. № 1230/2024 г. на ВКС е оставил молбата без уважение. В решението липсва произнасяне по направеното в отговора на молбата за отмяна искане за присъждане на разноски.</w:t>
        <w:tab/>
        <w:br/>
        <w:tab/>
        <w:t xml:space="preserve"/>
        <w:tab/>
        <w:br/>
        <w:tab/>
        <w:t xml:space="preserve">По същество, молбата е основателна.</w:t>
        <w:tab/>
        <w:br/>
        <w:tab/>
        <w:t xml:space="preserve"/>
        <w:tab/>
        <w:br/>
        <w:tab/>
        <w:t xml:space="preserve">С оглед положителния за ответника в производството по чл. 307, ал. 2 ГПК резултат в полза на А. А. С. се дължат разноски на основание чл. 81, вр. чл. 78, ал. 3 ГПК. За доказване на извършените разноски страната представя договор за правна защита и съдействие от 16.05.2024 г., в който е записано, че договореното възнаграждение от 600 лева е заплатено в брой (л. 15 от делото). При тази фактическа обстановка са налице предпоставките на чл. 78, ал. 3 ГПК, съобразно разясненията, дадени с т. 1 Тълкувателно решение № 6 от 06.11.2013 г. по тълк. д. № 6/2012 г. на ОСГТК на ВКС – страната е отправила своевременно искане за присъждане на разноски за извършените от нейния процесуален представител действия и е доказала извършването им с договор, имащ характер на разписка.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ОПРЕДЕЛИ :</w:t>
        <w:tab/>
        <w:br/>
        <w:tab/>
        <w:t xml:space="preserve"/>
        <w:tab/>
        <w:br/>
        <w:tab/>
        <w:t xml:space="preserve">ДОПЪЛВА на основание чл. 248 ГПК решение № 186 от 12.11.2024 г. по т. д. № 1230/2024 г. на ВКС, в частта му за разноските, като:</w:t>
        <w:tab/>
        <w:br/>
        <w:tab/>
        <w:t xml:space="preserve"/>
        <w:tab/>
        <w:br/>
        <w:tab/>
        <w:t xml:space="preserve">ОСЪЖДА на основание чл. 81, вр. чл. 78, ал. 3 ГПК „СУИС ПОЙНТ ПЛОВДИВ“ ООД, [населено място], да заплати на А. А. С. сумата 600 лв., представляваща разноски за адвокатско възнаграждение пред ВКС.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