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№278/22.07.2015 по гр. д. №3640/2015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278</w:t>
        <w:tab/>
        <w:br/>
        <w:tab/>
        <w:t xml:space="preserve"> </w:t>
        <w:tab/>
        <w:br/>
        <w:tab/>
        <w:t xml:space="preserve"> София, 22.07.2015 год.</w:t>
        <w:tab/>
        <w:br/>
        <w:tab/>
        <w:t xml:space="preserve"> </w:t>
        <w:tab/>
        <w:br/>
        <w:tab/>
        <w:t xml:space="preserve"> ВЪРХОВЕН КАСАЦИОНЕН СЪД, ГК, ІІІ г. о. в закрито заседание на тринадесети юли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изслуша докладваното от съдията Богданова гр. д.N 3640 по описа за 2015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Г. И. В., подадена чрез адвокат Р. С. за отмяна на влязлото в сила решение от 17.07.2013 г. по гр. д. № 162/2013 г. на Районен съд, [населено място]. С посоченото решение е отхвърлен предявеният от И. М. Кьосе - М. против А. Ю. М. иск с правно основание чл. 108 ЗС, за признаване правото на собственост на ищеца на 1/3 ид. част от 1000/2200 ид. части от дворно място, находящо се в [населено място], общ.Р., цялото с площ от 2200 кв. м., представляващо имот пл. № 57 и застроената в североизточната му част двуетажна жилищна сграда и осъждане на ответника да му предаде владението на описания имот. Поддържа, че е обвързана от съдебното решение в качеството си на необходим другар, доколкото имота по наследствено правоприемство от майка й А. М. М. е съсобствен между нея, брат й Й. и ищеца И.-неин баща, поради което и на основание чл. 304 ГПК моли влязлото в сила съдебно решение да бъде отменено и делото - върнато за ново разглеждане с нейно участие. Поддържа, че за постановеното решение е узнала на 20.02.2015 г., когато посетила Р България и селото, в което се намира имота, тъй като постоянно живее в Р Турция.</w:t>
        <w:tab/>
        <w:br/>
        <w:tab/>
        <w:t xml:space="preserve"> </w:t>
        <w:tab/>
        <w:br/>
        <w:tab/>
        <w:t xml:space="preserve"> Ответната страна не е депозирала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 намира, че молбата за отмяна е подадена в рамките на предвидения в закона преклузивен срок, от процесуално легитимирано лице и като такава е процесуално допустима. Същата следва да се смята подадена в рамките на преклузивния 3-месечен срок по чл. 305, ал. 1, т. 5 ГПК, който тече от узнаване на решението, доколкото по делото не са налице данни, според които молителката да е била уведомена за същото преди посочената от нея дата- 20.02.2015г.</w:t>
        <w:tab/>
        <w:br/>
        <w:tab/>
        <w:t xml:space="preserve"> </w:t>
        <w:tab/>
        <w:br/>
        <w:tab/>
        <w:t xml:space="preserve"> По изложените съображения молбата по чл. 304 ГПК следва да бъде допусната до разглеждане.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молбата на Г. И. В., подадена чрез адвокат Р. С. за отмяна на влязлото в сила решение от 17.07.2013 г. по гр. д. № 162/2013 г. на Районен съд, гр. Айтос.</w:t>
        <w:tab/>
        <w:br/>
        <w:tab/>
        <w:t xml:space="preserve"> </w:t>
        <w:tab/>
        <w:br/>
        <w:tab/>
        <w:t xml:space="preserve"> Делото да се докладва на председателя на ІІІ г. о. за насрочването му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