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№6047/19.05.2021 по адм. д. №3902/2021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 и сл. от АПК. </w:t>
        <w:tab/>
        <w:br/>
        <w:tab/>
        <w:t xml:space="preserve">Образувано е по касационна жалба от директора на ТП на НОИ Пазарджик, подадена чрез главен юрисконсулт Л. Б. против решение № 91 от 12.02.2021г. по адм. дело 927/2020г. на Административен съд-Пазарджик, с което е отменено решение № 1012-12-40#3 от 17.07.2020 г. на директора на ТП на НОИ Пазарджик и потвърденото с него разпореждане № РО-5-12-00724160 от 11.02.2020 г. на ръководителя на контрола по разходите на държавното обществено осигуряване в ТП на НОИ Пазарджик, с което е разпоредено на М. Ж. да внесе по ревизионен акт за начет № РМ-5-12-00706241 от 20.01.2020 г. сумата от 1607, 12 лв. и лихви за просрочие в размер на 174, 83 лв., и са присъдени разноски. </w:t>
        <w:tab/>
        <w:br/>
        <w:tab/>
        <w:t xml:space="preserve">Поддържат се доводи за неправилност на решението поради нарушение на материалния закон и съществено нарушение на съдопроизводствените правила отм. енителни основания по чл. 209, т. 3 АПК. По подробно изложеното в касационната жалба се иска отмяна на решението. Претендират се разноски. </w:t>
        <w:tab/>
        <w:br/>
        <w:tab/>
        <w:t xml:space="preserve">Ответницата - М. Й. чрез пълномощника си адвокат С. В. изразява становище за неоснователност на касационната жалба. Претендира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от надлежна страна. Разгледана по същество е неосноваетлна. </w:t>
        <w:tab/>
        <w:br/>
        <w:tab/>
        <w:t xml:space="preserve">Производството пред административния съд е образувано по жалба на М. Й., от гр. П., срещу решение № 1012-12-40#3 от 17.07.2020 г. на директора на ТП на НОИ Пазарджик. Съдът е разгледал по същество жалбата, като от доказателствата е установил, че с експертно решение № 2321 от 26.06.2018 г. на Първи състав на ТЕЛК към "Многопрофилна болница за активно лечение Пазарджик" АД, гр. П., на Н. В. е определен 54% намалена работоспособност поради общо заболяване. Посочената водеща диагноза е [диагноза], а общото заболяване е [заболяване]. Трудово експертната лекарска комисия/ТЕЛК/ издала въпросното решение е била с председател д-р А. Г. и членове д-р М. Ж. и д-р К. Т.. ЕР на ТЕЛК е обжалвано от председателя на комисията пред Национална експертна лекарска комисия/НЕЛК/. С Експертно решение № 0044 от 10.01.2019 г. Национална експертна лекарска комисия е отменила Експертно решение № 2321 от 26.06.2018 г. на ТЕЛК при "МБАЛ – Пазарджик", и е върнала преписката с указания за ново експертно освидетелстване на В.. С ново Експертно решение № 2253 от 06.06.2019 г. на Първи състав на ТЕЛК към "МБАЛ Пазарджик" АД на Н. В. е определен 40% намалена работоспособност поради общо заболяване. Посочената водеща диагноза е [диагноза], а общото заболяване е [заболяване]. Посочено в решението е още "... АХ ІІ-ІІІст. след проведен холтер по искане на НЕЛК – 20 % по Ч. 4, Р. 6, Т. 2, Общо – 40% ТНР... ". Трудово експертната лекарска комисия издала това решение е в състав-председател д-р А. Г. и членове д-р М. Ж. и д-р Т. Ш.. Върху решението е направено отбелязване, че е влязло в сила на 21.06.2019 г. Според контролните органи, при този процент трайно намалена работоспособност е отпаднало основанието за отпускане на лична пенсия за инвалидност, поради общо заболяване на Н. В.. Формиран е извода, че ТЕЛК към "МБАЛ Пазарджик" АД в състав: председател д-р А. Г. и членове: д-р К. Т. и д-р М. Ж. неоснователно е определила 54% трайно намалена работоспособност в решение № 2321 от 26.06.2018 г., поради което на Н. В. неправилно са изплатени суми за пенсия за периода от 26.06.2018 г. до 30.06.2019 г. в размер на 1607, 12 лв. Прието е, че неправилно изплатените суми за пенсия са в пряка причинна връзка с действията на ТЕЛК към "МБАЛ Пазарджик" АД, като и че е налице щета по средствата на ДОО, възникнала в резултат на отмяна на експертно решение. Щетата се изразява в реално намаляване имуществото на ДОО, поради извършените от осигурителния орган разходи за неправилно изплатена пенсия. Издаден е ревизионен акт за начет № РМ-5-12-00706241 от 20.01.2020 г., с който е определена за възстановяване на НОИ сума в размер на 1607, 12 лв. и лихви за просрочие в размер на 174, 83 лв., като е посочено, че задължението е солидарно между А. Г., М. Ж. и К. Т..С разпореждане № 2146-12-151 от 31.05.2019 г., издадено от ръководител "ПО" в ТП на НОИ, Пазарджик е спряна, считано от 12.04.2019 г., личната пенсия за инвалидност на Н. В.. С разпореждане № 2141-12-30 от 19.07.2019 г. е отменено разпореждане № 22 от 26.07.2018 г. и е прекратена, считано от 26.06.2018 г., личната пенсията за инвалидност поради общо заболяване, отпусната на Н. В.. Срещу ревизионния акт за начет е подадено възражение вх. № 1054-12-4 от 28.01.2020 г. от М. Ж., във връзка с което е изготвено мотивирано заключение № 1054-12—2/3/4 от 10.02.2020 г. от контролните органи извършили ревизионното производство. Издадено е разпореждане № РО-5-12-00724160 от 11.02.2020 г. на ръководителя на контрола по разходите на държавното обществено осигуряване в ТП на НОИ Пазарджик, с което е разпоредено М. Ж., А. Г. и К. Т., да внесат по ревизионен акт за начет № РМ-5-12-00706241 от 20.01.2020 г. сумата от 1607, 12 лв. и лихви за просрочие в размер на 174, 83 лв. По делото съдът е изискал от административният орган медицинската документация свързана със заболяването на Н. В., но същата не е представена. </w:t>
        <w:tab/>
        <w:br/>
        <w:tab/>
        <w:t xml:space="preserve">С оглед на така установеното от фактическа страна първоинстанционният съд правилно е приел, че посочената сума е недължима от М. Ж. със съображенията, че решението на ТЕЛК /НЕЛК съдържа в себе си характеристиката на административен акт и на експертиза - оценка на здравословоното състояние, която оценка е функция на професионалните знания и умения на членовете на ТЕЛК. Също така, в изпълнение на професиналните си задължения членовете на ТЕЛК и в частност жалбоподателката, са извършили оценка на ТНР в параметри "от" - "до", в които параметри имат своя субективна професионална преценка, неподлежаща на оценка за законосъобразност. При тези съображения е прието че, решението и разпореждането са незаконосъобразни и като такива са отменени.Решението е правилно. </w:t>
        <w:tab/>
        <w:br/>
        <w:tab/>
        <w:t xml:space="preserve">Предмета на спора е по приложение на материалния закон. Разпоредбата на чл. 110 ал. 1, т. 1 КСО предвижда възможност на контролните органи на НОИ да съставят на физически лица ревизионни актове за начет за причинените от тях щети на ДОО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 разпоредби по издаването им. Анализа на разпоредбите налага установяването във всеки конкретен слечай отмяната на решенията на ТЕЛК/НЕЛК дали се дължи на нарушение на нормативни разпоредби по издаването им. Правилно съдът е приел в мотивите си, че тези решения имат характер на експертиза/оценка на здравословното състоание/ и характеристики на административни актове по смисъла на чл. 21 АПК. В това се изразява и различната преценка на решението на ТЕЛК/ НЕЛК за целите на чл. 110 КСО. В качеството на професионална оценка на ТНР решенията на ТЕЛК/НЕЛК извършват преглед и оценка на медицинсаката документация, преглед на лицето и на всички относими за здравословното му състояние доказателства и обстоятелрства за формиране на извода за ТНР. Тази преценка, когато е в рамките на определени медицински диапазони и/или е в зависимост от професионалната подготовка на членовете на ТЕЛК /НЕЛК може да бъде различна от професионалната преценка на НЕЛК, която иснстанционно контролира правилността на професионалните изводи и може да ги променя, без да има нарушения на нормативини разпоредби по издаването на решението, както е в настоящият случай. Когато членовете на ТЕЛК/НЕЛК са постановили решението си без да съобразят медицинска документация, която е относимиа и задължителна към оценката на ТНР, извели са изводи в разрез с правилата на медицинската логика и технология за оценка на ТНР и когато не са спазени административнопроизводствените правила по отношение форма и съдържание на решението, тогава може да се констатира нарушение на нормативни разпоредби по издаването на решението. Тези нарушения обаче следва да бъдат точно установени и посочени от контролните органи, което е пряко свързано със защита на интересите и правата на членовете на ТЕЛК при реализиране отговорността им по реда на чл. 110 КСО. В случая съдът е извел обосновани изводи от фактическа и правна страна за незаконосъобразност на решението и разпореждането за реализиране на имуществената отговорност за вреди, причинени на ДОО, и е постановил правилно решение, което следва да бъде оставено в сила. </w:t>
        <w:tab/>
        <w:br/>
        <w:tab/>
        <w:t xml:space="preserve">С оглед изхода на спора претенцията на ответника за заплащане на разноски-адвокатско възнаграждение за касационната инстанция е основателно. Страната е представила доказателства за сторени такива, както и списък на разноските, в размер на 250, 00 лева. Тази сума следва да бъде присъдена. </w:t>
        <w:tab/>
        <w:br/>
        <w:tab/>
        <w:t xml:space="preserve">Воден от горното и на основание чл. 221, ал. 2 пр. първо от АПК ВАС, шесто отделениеРЕШИ: </w:t>
        <w:tab/>
        <w:br/>
        <w:tab/>
        <w:t xml:space="preserve">ОСТАВЯ В СИЛА решение № 91 от 12.02.2021г. по адм. дело 927/2020г. на Административен съд-Пазарджик. </w:t>
        <w:tab/>
        <w:br/>
        <w:tab/>
        <w:t xml:space="preserve">ОСЪЖДА Национален осигурителен институт, гр. С., бул.”А. Си” № 62-64 да заплати на М. Й., [ЕГН], сумата от 250, 00/двеста и петдесет/ лева разноски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