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№954/28.02.2025 по гр. д. №536/2025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954</w:t>
        <w:tab/>
        <w:br/>
        <w:tab/>
        <w:t xml:space="preserve"/>
        <w:tab/>
        <w:br/>
        <w:tab/>
        <w:t xml:space="preserve">гр. София, 22025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шести февруари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гр. дело № 536 по описа на Върховния касационен съд за 2025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от ГПК.</w:t>
        <w:tab/>
        <w:br/>
        <w:tab/>
        <w:t xml:space="preserve"/>
        <w:tab/>
        <w:br/>
        <w:tab/>
        <w:t xml:space="preserve">Образувано е по подадена от Д. В. Д., молба за отмяна на влязло в сила решение № 4567/29.07.2024 г. по гр. д. № 7408/2023 г. по описа на Софийски градски съд, с което е потвърдено решение № 4134/19.03.2023 г. по гр. д. № 40556/2021 г. на Софийски районен съд. В молбата се релевира довод за наличие на нови обстоятелства и нови писмени доказателства по смисъла на чл. 303, ал.1, т.1 ГПК, сочи се и основанието по чл.303, ал.1, т.2 ГПК.</w:t>
        <w:tab/>
        <w:br/>
        <w:tab/>
        <w:t xml:space="preserve"/>
        <w:tab/>
        <w:br/>
        <w:tab/>
        <w:t xml:space="preserve">Ответникът по молбата за отмяна – „Топлофикация София“ АД, в писмен отговор по чл.306 ал.3 ГПК взема становище за неоснователност на молбата.</w:t>
        <w:tab/>
        <w:br/>
        <w:tab/>
        <w:t xml:space="preserve"/>
        <w:tab/>
        <w:br/>
        <w:tab/>
        <w:t xml:space="preserve">Върховният касационен съд, състав на Трето г. о., като разгледа молбата за отмяна и взе предвид изложеното в нея, намира че молбата за отмяна е подадена от процесуално легитимирано лице – страна по делото, по което е постановено решението, чиято отмяна се иска. В същата са изложени твърдения единствено за наличие на основанието за отмяна по смисъла на чл.303, ал.1, т.1 ГПК – наличие на нови доказателства. Не са изложени твърдения по смисъла на чл. 303, ал. 1, т. 2 ГПК, тъй като визираното основание е налице само когато по надлежния съдебен ред е установена неистинност на документ, на показания на свидетел, на заключение на вещо лице върху които е основано решението – с влязла в сила присъда, респ. споразумение по НПК или с установителен иск за факта на престъплението по чл.124, ал.5 ГПК, в случаите при които наказателното преследване е изключено, поради някоя от причините, предвидени в НПК. Молителката не е посочила никакви конкретни обстоятелства в тази насока, нито са ангажирани доказателства за такива, поради което не е очертан и фактическия състав на чл.303, ал.1, т.2 ГПК.</w:t>
        <w:tab/>
        <w:br/>
        <w:tab/>
        <w:t xml:space="preserve"/>
        <w:tab/>
        <w:br/>
        <w:tab/>
        <w:t xml:space="preserve">Настоящия състав на ВКС счита, че подадената молба за отмяна с основание чл.303, ал.1, т.1 ГПК е процесуално допустима и следва да се допусне за разглеждане в открито съдебно заседание. Преценката, дали сочените от молителката факти и представените доказателства имат претендираното значение по смисъла на чл. 303, ал. 1, т. 1 ГПК за спора между страните, следва да се направи в производството по реда на чл. 307, ал. 2 ГПК.</w:t>
        <w:tab/>
        <w:br/>
        <w:tab/>
        <w:t xml:space="preserve"/>
        <w:tab/>
        <w:br/>
        <w:tab/>
        <w:t xml:space="preserve">Водим от изложените съображения Върховният касационен съд, състав на Трето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по същество подадената от Д. В. Д., молба за отмяна на влязло в сила решение № 4567/29.07.2024 г. по гр. д. № 7408/2023 г. по описа на Софийски градски съд, с което е потвърдено решение № 4134/19.03.2023 г. по гр. д. № 40556/2021 г. на Софийски районен съд.</w:t>
        <w:tab/>
        <w:br/>
        <w:tab/>
        <w:t xml:space="preserve"/>
        <w:tab/>
        <w:br/>
        <w:tab/>
        <w:t xml:space="preserve">Делото да се докладва на Председателя на Трето г. о. на ВКС за насрочване в открито съдебно заседание и призоваване на страните.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