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№5920/18.05.2021 по адм. д. №5297/2020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касационните жалби на "ЕЛЕКТРОРАЗПРЕДЕЛЕНИЕ СЕВЕР" АД, гр. В., чрез юрисконсулт В. и "ЕНЕРГО-ПРО ПРОДАЖБИ" АД, гр. В., чрез процесуалния представител В. С., срещу Решение № 574 от 31.01.2020 г., постановено по адм. дело № 9263/2019 г. по описа на Административен съд София - град. Излагат се доводи за неправилността му, като постановено при съществено нарушение на съдопроизводствените правила и неправилно приложение на материалния закон, касационни основания по чл. 209, т. 3 АПК. Искат отмяната му и присъждане на сторените по делото разноски. </w:t>
        <w:tab/>
        <w:br/>
        <w:tab/>
        <w:t xml:space="preserve">Ответникът - Комисия за енергийно и водно регулиране (КЕВР), в съдебно заседание и представени в него писмено бележки, чрез юрисконсулт Б., изразява становище за неоснователност на касационните жалби и правилност на обжалваното решение. Претендира юрисконсултско възнаграждение. </w:t>
        <w:tab/>
        <w:br/>
        <w:tab/>
        <w:t xml:space="preserve">Ответникът – С. Й. не изпраща представител и не изразява становище по касационните жалби.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касационните жалби и правилност на обжалваното решение. </w:t>
        <w:tab/>
        <w:br/>
        <w:tab/>
        <w:t xml:space="preserve">Касационните жалби са подадени в срока по чл. 211, ал. 1 АПК от надлежни страни, за които съдебният акт е неблагоприятен, поради което са процесуално допустими. </w:t>
        <w:tab/>
        <w:br/>
        <w:tab/>
        <w:t xml:space="preserve">Предмет на съдебен контрол за законосъобразност пред първоинстанционния съд е Решение № Ж-345 от 10.07.2019 г. на Комисията за енергийно и водно регулиране постановено по адм. преписка, образувана по жалбата на С. Й. с вх. № Е-11ИН-00-58 от 28.01.2019 г. срещу "ЕНЕРГО-ПРО ПРОДАЖБИ" АД и "ЕЛЕКТРОРАЗПРЕДЕЛЕНИЕ СЕВЕР" АД, в частта, с която, на осн. чл. 22, ал. 1, ал. 5 и ал. 7 от ЗЕ (ЗАКОН ЗА ЕНЕРГЕТИКАТА) (ЗЕ) вр. чл. 147, ал. 2 от Наредба № 3 от 21.03.2013 г. за лицензиране на дейностите в енергетиката (наредбата или Наредба № 3), на ответниците по жалбата са дадени задължителни указания: </w:t>
        <w:tab/>
        <w:br/>
        <w:tab/>
        <w:t xml:space="preserve">1. В 7-дневен срок от получаване на решението "ЕЛЕКТРОРАЗПРЕДЕЛЕНИЕ СЕВЕР" да анулира начислените на количество електрическа енергия, отразени в „Становище за начисление на електрическа енергия“ от 10.12.2018 г. за обект с абонатен № 2102604277, находящ се на адрес: гр. Д., [адрес] и да уведоми "ЕНЕРГО-ПРО ПРОДАЖБИ" АД; </w:t>
        <w:tab/>
        <w:br/>
        <w:tab/>
        <w:t xml:space="preserve">2. В 7-дневен срок след получаване на уведомлението от "ЕЛЕКТРОРАЗПРЕДЕЛЕНИЕ СЕВЕР" АД, "ЕНЕРГО-ПРО ПРОДАЖБИ" АД да анулира фактура № 0273969124/11.12.2018 г., издадена на г-н С. Й. за клиентски № 1100102683 на основание посоченото в т. 1 становище; </w:t>
        <w:tab/>
        <w:br/>
        <w:tab/>
        <w:t xml:space="preserve">3. В 7-дневен срок след извършените действия по т. 1 и т. 2 да уведомят КЕВР за извършените действия. </w:t>
        <w:tab/>
        <w:br/>
        <w:tab/>
        <w:t xml:space="preserve">Въз основа на доказателствата по делото и установената фактическа обстановка съдът е направил извод за неоснователност на оспорването на "ЕЛЕКТРОРАЗПРЕДЕЛЕНИЕ СЕВЕР" АД и "ЕНЕРГО-ПРО ПРОДАЖБИ" АД. Приел е, че обжалваното пред него решение на КЕВР е постановено от компетентен административен орган, в рамките на материалната му компетентност, при спазване на установените процесуални правила, при правилно приложение на материалния закон и в съответствие с целта на закона. </w:t>
        <w:tab/>
        <w:br/>
        <w:tab/>
        <w:t xml:space="preserve">Решението е валидно, допустимо и правилно. Постановено е при правилно изяснена фактическа обстановка, при задълбочен анализ на приложените доказателства, които съдът е обсъдил в тяхната взаимна връзка и във връзка с възраженията на страните. </w:t>
        <w:tab/>
        <w:br/>
        <w:tab/>
        <w:t xml:space="preserve">Неоснователно е възражението на касаторите, че в случая КЕВР се е намесила недопустимо в гражданскоправен спор между страни по гражданско правоотношение. КЕВР е колективен административен регулаторен орган, който е компетентен да се произнася по жалби на клиенти срещу ползватели на мрежи и съоръжения срещу оператори на преносни и разпределителни мрежи, добивни предприятия, оператори на съоръжения за съхранение на природен газ и оператори на съоръжения за втечнен природен газ, свързани с изпълнението на задълженията им по този закон, и на потребители срещу В и К оператори, свързани с предмета на регулиране по ЗРВКУ (ЗАКОН ЗА РЕГУЛИРАНЕ НА ВОДОСНАБДИТЕЛНИТЕ И КАНАЛИЗАЦИОННИТЕ УСЛУГИ), съгласно чл. 22, ал. 1, т. 1 и т. 2 ЗЕ. Същото правомощие е предвидено и в чл. 142, ал. 1, т. 1 предложение последно от Наредба № 3. Съгласно чл. 75, ал. 2, т. 1 ЗЕ КЕВР провежда контрол за спазване на условията на издадената лицензия, като видовете такъв и функции по осъществяването му са разписани в чл. 76 от с. з. В чл. 49, ал. 2, т. 7 от Наредба №3 е предвидено, че общите условия са неразделна част от лицензията. При това положение, част от регулаторната функция на КЕВР включва разглеждане на жалби на клиенти срещу лицензианти във връзка с изпълнение на задължения по издадената лицензия, в това число и предвидени в одобрените общи условия. Елемент от тези условия е фактурирането на дължимите се от клиента суми въз основа на данните от измерването, както и съдържанието на фактурата, включващо и определяне на стойността въз основа на определените тарифни цени, какъвто е и настоящия случай. </w:t>
        <w:tab/>
        <w:br/>
        <w:tab/>
        <w:t xml:space="preserve">От посочената нормативна уредба произтича както правото, така и задължението на КЕВР да се произнесе по подадената в случая жалба от потребител за неправилно изчислена за потребена електрическа енергия, водеща до задължение за заплащането й, при което са неоснователни аргументите на касационните жалбоподатели за намеса на регулаторния орган в гражданскоправни отношения. Не е налице преюдициалност на производството по ЗЕ, касаещо административен контрол върху лицензиантите по спазване на изискванията на този закон - ЗЕ и инициираното от С. Й. съдебно производство пред Районен съд – Девня по установителен отрицателен иск. Последното явно е сторено в хода на административното производство, при липса на възражения за неговата недопустимост в становищата на енергийните предприятия, съдържащи се в административната преписка по издаване на оспорения пред съда акт. </w:t>
        <w:tab/>
        <w:br/>
        <w:tab/>
        <w:t xml:space="preserve">В решението си административният съд е обсъдил подробно относимата правна уредба, като въз основа на правилна преценка е извел единствено възможният, логически обоснован извод, съответен на изведеното от закона съдържание за неоснователност на подадените жалби. Ако и и да е налице твърдяната в касационните жалби възможност да се извърши преизчисляване на консумирана електрическа енергия за минал период от време, то това следва да стане по допустим и законово регламентиран начин, което в случая не е сторено. Правилно в решението си съдът е приел, че въз основа на нередовно съставен констативен протокол не съществува възможност за корекция на дължимите суми за потребена електрическа енергия. В този смисъл се явява правилно и обосновано решението на КЕВР, с което са дадени указания за отстраняване на неправилно начислените суми по издадената фактура. </w:t>
        <w:tab/>
        <w:br/>
        <w:tab/>
        <w:t xml:space="preserve">По тези съображения настоящата съдебна инстанция намира, че сочените отменителни основания не са налице, изводите на първоинстанционния съд са основани върху подробно обсъждане и преценка на всички относими доказателства, при съобразяване на спецификата на процедурата и при правилно тълкуване на относимите правни норми от материалния закон. </w:t>
        <w:tab/>
        <w:br/>
        <w:tab/>
        <w:t xml:space="preserve">С оглед гореизложените съображения обжалваното решение като правилно следва да бъде оставено в сила. </w:t>
        <w:tab/>
        <w:br/>
        <w:tab/>
        <w:t xml:space="preserve">При този изход на спора искането на ответника за присъждане на направените в производството разноски за юрисконсултско възнаграждение е основателно. Касационните жалбоподатели следва да заплатят на КЕВР сума в размер на по 100 лв., определена съгласно чл. 78, ал. 8 от ГПК във връзка с чл. 37, ал. 1 от ЗПрП (ЗАКОН ЗА ПРАВНАТА ПОМОЩ) и във връзка с чл. 24 от Наредба за заплащането на правната помощ. </w:t>
        <w:tab/>
        <w:br/>
        <w:tab/>
        <w:t xml:space="preserve">Водим от горното и на осн. чл. 221, ал. 2, предл. първо АПК, Върховният административен съд, трето отделениеРЕШИ:</w:t>
        <w:tab/>
        <w:br/>
        <w:tab/>
        <w:t xml:space="preserve">ОСТАВЯ В СИЛА Решение № 574 от 31.01.2020 г., постановено по адм. дело № 9263/ 2019 г. по описа на Административен съд София-град. </w:t>
        <w:tab/>
        <w:br/>
        <w:tab/>
        <w:t xml:space="preserve">ОСЪЖДА "ЕЛЕКТРОРАЗПРЕДЕЛЕНИЕ СЕВЕР" АД, ЕИК[ЕИК], със седалище и адрес на управление гр. В., бул. „В. В“ № 258, В. Т, кула Е, да заплати на Комисия за енергийно и водно регулиране сума в размер на 100 (сто) лева, представляваща юрисконсултско възнаграждение. </w:t>
        <w:tab/>
        <w:br/>
        <w:tab/>
        <w:t xml:space="preserve">ОСЪЖДА "ЕНЕРГО-ПРО ПРОДАЖБИ" АД, ЕИК[ЕИК], със седалище и адрес на управление гр. В., бул. „В. В“ № 258, В. Т, кула Г, да заплати на Комисия за енергийно и водно регулиране сума в размер на 100 (сто) лева, представляваща юрисконсултско възнаграждение.Решението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