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№5981/18.05.2021 по адм. д. №1144/2021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 </w:t>
        <w:tab/>
        <w:br/>
        <w:tab/>
        <w:t xml:space="preserve">Образувано е по касационна жалба на „Екоефект 2008“ООД, гр. С., подадена чрез процесуалния му представител адв. К. П., против Решение № 128 от 26.11.2020 г., постановено по адм. дело № 153/2020 г. по описа на Административен съд – Силистра, с което е отхвърлена жалбата на дружеството против Ревизионен акт /РА/ № Р-03001918004911-091-001/27.03.2020 г., на органи по приходите при ТД на НАП – Варна, потвърден с Решение № 130 от 18.06.2020 г. на Директор на Дирекция „ОДОП“ – гр. В., в частта му относно установените за данъчни периоди месец Юни и Ноември 2018г. и Април 2019г. задължения за данък добавена стойност за внасяне в размер общо на 68 889, 89 лева, в резултат на отказано право на данъчен кредит по фактурите, издадени от „Дани – 8007" ЕООД, ведно с прилежащи лихви за забава в размер общо на 8 691, 89 лева, и е осъдено юридическото лице за разноски. </w:t>
        <w:tab/>
        <w:br/>
        <w:tab/>
        <w:t xml:space="preserve">От изложеното в касационната жалба се извличат касационните основания по чл. 209, т. 3 АПК – нарушение на материалния закон, съществени нарушения на съдопроизводствените правила и необоснованост. Касаторът поддържа, че в нарушение на съдопроизводствените правила е съдът не е извършил цялостен анализ на събрания по делото доказателствен материал, изобщо не е обсъдил част от доводите в жалбата, в решението са изложени идентични на мотивите на органите по приходите, неоснователно е отказал допускането на поисканата СТЕ по задачите, формулирани в жабата, допускането до разпит на свидетели, както и изискването на документи по реда на чл. 192 от ГПК от трето неучастващо в процеса лице. Счита се, че посредством тези доказателствени средства оспорващия е целял да установи спорни по делото факти, а не правни въпроси, а отделно от това съдът не е дал указания на страната да отстрани евентуалните пропуски в исканията си. Като цяло се счита че е нарушено правото на защита на страната в процеса, като е лишен от възможността на ангажира доказателства. Счита за необоснован със събраните доказателства и в несъответствие с материална закон извода на съда, че в случая не е доказано наличието на предпоставките за упражняване на правото на данъчен кредит по фактурите, по които това е отказано и в частност извършването на услугите от издателя на фактурите. Подробни съображение се излагат освен в касационната жалба, така и в депозираното писмено становище. Иска се отмяна на съдебния акт и отмяна на РА като незаконосъобразен, в условията на евентуалност – връщане на делото на ново разглеждане от друг състав на съда. Претендира разноски за двете съдебни инстанции, за което представя и списък по чл. 80 от ГПК и доказателства. </w:t>
        <w:tab/>
        <w:br/>
        <w:tab/>
        <w:t xml:space="preserve">Ответникът по касационната жалба – Директор на Дирекция „ОДОП“ – гр. В., чрез процесуалния си представител – юрк. К., оспорва същата и настоява за оставяне в сила на съдебния акт, по подробни съображения изложени в депозирания писмен отговор. Претендира юрисконсултско възнаграждение в размер на 2 857, 45 лева за касационната инстанция. </w:t>
        <w:tab/>
        <w:br/>
        <w:tab/>
        <w:t xml:space="preserve">Представителят на Върховна административна прокуратура дава мотивирано заключение, че касационната жалба е процесуално допустима, а по същество неоснователна. </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 </w:t>
        <w:tab/>
        <w:br/>
        <w:tab/>
        <w:t xml:space="preserve">Предмет на оспорване пред Административен съд – Силистра е била законосъобразността на РА № Р-03001918004911-091-001/27.03.2020 г., на органи по приходите при ТД на НАП – Варна, потвърден с Решение № 130 от 18.06.2020 г. на Директор на Дирекция „ОДОП“ – гр. В., в частта му относно установените за данъчни периоди месец Юни и Ноември 2018г. и Април 2019г. задължения за данък добавена стойност за внасяне в размер общо на 68 889, 89 лева, в резултат на отказано право на данъчен кредит по фактурите, издадени от „Дани – 8007" ЕООД, ведно с прилежащи лихви за забава в размер общо на 8 691, 89 лева. </w:t>
        <w:tab/>
        <w:br/>
        <w:tab/>
        <w:t xml:space="preserve">За да отхвърли жалбата първоинстанционният съд е направил обобщаващ извод, че първо фактурите не отговарят на изискванията на чл. 114 от ЗДДС предвид конкретното им съдържание; второ - от събраните по делото доказателства не е установено процесните строително-монтажни работи да са извършени на място, в обемите обективирани в съставените актове обр. 19 между „Екоефект – 2008“ ООД и „Дани 8007“ ЕООД, както и че не е доказано установените такива да са извършени именно от издателя на фактурите и затова е възприел констатациите на приходните органи, включително и за основанието, на което данъчният кредит е отказан. </w:t>
        <w:tab/>
        <w:br/>
        <w:tab/>
        <w:t xml:space="preserve">Фактическите установявания на съда следват изцяло тези на органите по приходите, и се свеждат до следното: 1. Като предмет на стопанската операция във фактурите е посочен договорът, сключен не между страните по конкретното правоотношение, които договори и ангажирани писмени доказателства от друга страна не установяват единични цени на договорените СМР към момента на сключване на контракта, а към по-късен момент, от което е изведен изводът, че фактурите не отговарят на изискванията на чл. 114 от ЗДДС; 2. Прието е, че Акт обр. 19 за извършени СМР дейност по двата входа на сградата към 09.04.2019г. не е съставян и не е подписван, а такива са съставяни между „Комфортстрой – 2017“ ДЗЗД и „Екоефект 2008“ ООД и между „Екоефект 2008“ ООД и „Дани 8007“ ЕООД; 3. Съпоставката между количествено стойностните сметки на актуваните СМР към 13.11.2018г. и към 09.04.2019г. (Приложение № 1 към РА) показвало разминаване между датите на приема на услугите между О. Ч. Б и „Комфортстрой – 2017“ ДЗЗД; между „Комфортстрой – 2017“ ДЗЗД, „Екоефект 2008“ ООД и „Дани – 8007“ ЕООД и между „Дани – 8007“ ЕООД и „Бодибо – 65“ ЕООД, като е даден пример с позициите касателно „Топлоизолиране на външни стени по сградите“; 4. Възприети са несъответствия между предадените от подизпълнителите на възложителя строително-ремонтни дейности по вид и обем, за което се е позовал на Констативен акт от 20.06.2019г. на комисия на О. Ч. Б, констатирана неизпълнение на възложени СМР, за които е прието че са фактурирани от „Дани – 8007“ ЕООД на „Екоефект 2008“ ООД; 5. Липсва материална и ресурсна обезпеченост на подизпълнителите и възлагането на СМР на такива при изрична забранителна клауза, липсата на плащане на „Пътстрой БГ“ ЕООД /предходен доставчик/ а е извършено прихващане, които факти са посочени като допълнителни аргументи. В обобщение е прието, че жалбоподателят, чиято е доказателствената тежест, не е установил конкретни и убедителни доказателства, че доставките по процесните фактури са реално извършени. </w:t>
        <w:tab/>
        <w:br/>
        <w:tab/>
        <w:t xml:space="preserve">Решението на Административен съд – Силистра е неправилно поради допуснати съществени нарушения на съдопроизводствените правила. </w:t>
        <w:tab/>
        <w:br/>
        <w:tab/>
        <w:t xml:space="preserve">Съгласно чл. 172а, ал. 2 АПК, приложим в настоящето производство по силата на препращащата разпоредба на §2 ДР ДОПК, към решението си съдът излага мотиви, в които се посочват становищата на страните, възприетите от съда фактически установява по спорните по делото факти и съответни на същите негови правни изводи. </w:t>
        <w:tab/>
        <w:br/>
        <w:tab/>
        <w:t xml:space="preserve">Принципно правилно първоинстанционният съд е приел, че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както и последващото им използване в облагаемата дейност на търговеца. </w:t>
        <w:tab/>
        <w:br/>
        <w:tab/>
        <w:t xml:space="preserve">Необходимостта от установяване на обективното извършване на доставките не се отрича от СЕС и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w:t>
        <w:tab/>
        <w:br/>
        <w:tab/>
        <w:t xml:space="preserve">Материално правните предпоставки за възникването на правото на приспадане са формулирани нееднократно в съдебната практика на ВАС, а и тази на СЕС. Както е посочено и в т. 25 от Решение от 13 февруари 2014г.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 Преценката относно това дали са налице тези условия /в частност спорните такива в процеса относно извършването на услугите/ се прави от съда в съответствие с правилата за доказване, установени в националното право </w:t>
        <w:tab/>
        <w:br/>
        <w:tab/>
        <w:t xml:space="preserve">Що се касае до формалните предпоставки за правото на приспадане, то те са дефинирани например в т. 29 от Решение 15 септември 2016г.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W№siewicz, C‑280/10, EU:C:2012:107, т. 41 и от 22 октомври 2015 г., PPUH Stehcemp, C‑277/14, EU:C:2015:719, т. 29).“. </w:t>
        <w:tab/>
        <w:br/>
        <w:tab/>
        <w:t xml:space="preserve">Следва веднага да се отбележи, обаче се съгласно разясненията на СЕС, дадени с Решението по дело С-516/14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От тук следва, че данъчната администрация не може да откаже правото на приспадане на ДДС просто със съображението, че дадена фактура не отговаря на изискванията по чл. 226, т. 6 и 7 от Директива 2006/112, ако тя разполага с всички данни, за да провери дали материалноправните предпоставки са изпълнени. Тя трябва да вземе предвид и допълнителната информация, предоставена от данъчнозадълженото лице". </w:t>
        <w:tab/>
        <w:br/>
        <w:tab/>
        <w:t xml:space="preserve">Установяването на всички посочени кумулативни предпоставки и то по отношение на пряката /а не на предходни/ доставка е изцяло в доказателствена тежест на лицето, което претендира правото, съобразно общите правила на чл. 154 ал. 1 от ГПК, а и практиката на ВАС и на СЕС. </w:t>
        <w:tab/>
        <w:br/>
        <w:tab/>
        <w:t xml:space="preserve">При справяне с така възложената му доказателствена тежест, би стоял въпросът за добросъвестността на получателя в аспекта на извършена измама/респ. злоупотреба с права и неговото знание и/или участие, безспорно доказателствената тежест за установяването на които обстоятелства стои изцяло в данъчната администрация. </w:t>
        <w:tab/>
        <w:br/>
        <w:tab/>
        <w:t xml:space="preserve">Именно това са били обстоятелствата в главното производство при които е постановено Решение от 21 юни 2012г. по съединени дела С-142/11 и С-80/11, а именно „че, първо, сделката, с която се обосновава правото на приспадане, е извършена видно от съответната фактура и второ, тази фактура съдържа данните, изисквани от Директива 2006/112, поради което са изпълнени предвидените в тази директива процесуални и материалноправни условия за възникването и упражняването на правото на приспадане“ /т. 44 и т. 52/. </w:t>
        <w:tab/>
        <w:br/>
        <w:tab/>
        <w:t xml:space="preserve">Но също така е вярно и че обезпечеността на доставчиците – материално-техническа и кадрова не е предпоставка за правото на данъчен кредит и в този смисъл е и посочената съдебна практика на СЕС – решение по дело С-324/11 (Gabor Toth), решение по съединени дела C-80/11 и С-142/11 (Mahageben kft и Peter David) и решение С-18/13 ("М. П"), която е възприета и в решенията на ВАС, съгласно която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 В този аспект /при преценката за справяне с така възложената на данъчната администрация доказателствена тежест за установяване на обективни факти/ следва да бъдат разглеждани и евентуални нередности в предходните доставк. В тази връзка следва да се посочи, че в своята практика ВАС многократно е подчертавал, че приложимите разпоредби на действащия ЗДДС ограничават изискуемата проверка за реалност на спорната стопанска операция единствено до пряката доставка. </w:t>
        <w:tab/>
        <w:br/>
        <w:tab/>
        <w:t xml:space="preserve">Всъщност процесните фактури, издадени от „Дани 8007“ ЕООД, по които е отказано право на данъчен кредит, са следните: </w:t>
        <w:tab/>
        <w:br/>
        <w:tab/>
        <w:t xml:space="preserve">1. Фактура № 0000000003 от 27.06.2018г., с предмет на стопанската операция „Аванс по Договор за СМР на обект „инженеринг – проектиране и изпълнение на СМР за подобряване на енергийната ефективност на многофамилни жилищни сгради, строени по индустриален способ на територията на гр. Ч. Б, във връзка с Договор за БФП № BG16RFOP001-2.001.178-С01-001-S за ОП № 1 „Многофамилна жилищна сграда с адрес гр. Ч. Б, [адрес], с данъчна основа 120 319, 63 лева и начислен ДДС в размер на 24 319, 63 лева. Представени са в хода на ревизията от доставчика изисканите доказателства, вкл. доказателства за извършено разплащане по банковата сметка на „Дани 8007“ ЕООД на данъчната основа и начисления ДДС на дата 28.06.2018г. и такива за счетоводното й отразяване в счетоводството на този търговец /л. 501 и сл./. </w:t>
        <w:tab/>
        <w:br/>
        <w:tab/>
        <w:t xml:space="preserve">2. Фактура № 0000000021 от 30.11.2018г. с предмет на стопанската операция „междинно плащане по Договор № BG16RFOP001-2.001.178-С01-S-003, рег. № 98-00-191/25.04.2018г. на ОП № 1, Разходът е по Договор за БФП № BG16RFOP001-2.001.178-С01, ОПРР 2014-2020“ с данъчна основа 70 000 лева и начислен ДДС в размер на 14 000 лева. В хода на извършената насрещна проверка на доставчика са дадени писмени обяснения, ангажирани са писмени доказателства – Договорите, вкл. и Договор сключения между „Екоефект 2007“ ООД и „Дани – 8007“ ЕООД от 12.06.2018г. и КСС към него, съставляваща Приложение № 1, доказателства за плащане по банков път, Приемо-предавателен протокол от 09.08.2018г., РС № 37 от 26.09.2018г. и други актове и протоколи, съставяни по време и във връзка със строителството, вкл. Протоколи за приемане на извършени СМР от 13.11.2018г. /л. 526 и сл./. </w:t>
        <w:tab/>
        <w:br/>
        <w:tab/>
        <w:t xml:space="preserve">3. Фактура № 0000000030 от 11.04.2019г. с предмет на стопанската операция „окончателно плащане по Договор № BG16RFOP001-2.001.178-С01-S-003, рег. № 98-00-191/25.04.2018г. на ОП № 1, Разходът е по Договор за БФП № BG16RFOP001-2.001.178-С01, ОПРР 2014-2020, след приспадане на Аванс по фактура № 0000000003 от 27.06.2018г.“ с данъчна основа 154 129, 73 лева и начислен ДДС в размер на 30 825, 95 лева. В хода на извършената насрещна проверка на доставчика са дадени писмени обяснения, съгласно които относимите Договори и прочие посочени документи са представени в предходната насрещна проверка, съответно са ангажирани протокол за приемане на СМР от 09.04.2019г. и доказателства за плащане и счетоводно отразяване на фактурата. </w:t>
        <w:tab/>
        <w:br/>
        <w:tab/>
        <w:t xml:space="preserve">Част от доказателствения материал по делото са протоколите за извършени насрещни проверки на прекия доставчик и на „Комфортстрой 2017“ ДЗЗД, с приложените писмени доказателства. Относимите доказателства, депозирани от „Комфортстрой 2017“ ДЗЗД касателно процесния обект са на л. 728 и сл. </w:t>
        <w:tab/>
        <w:br/>
        <w:tab/>
        <w:t xml:space="preserve">Налични са и доказателствата, ангажирани от О. Ч. Б, л. 957. </w:t>
        <w:tab/>
        <w:br/>
        <w:tab/>
        <w:t xml:space="preserve">Тези доказателства не са подложени на анализ от състава на Административен съд – Силистра, същият единствено е възпроизвел част от констатациите на Директор на Дирекция „ОДОП" – гр. В., като прави впечатление че липсват изградени каквито и да било собствени конкретни изводи от фактическа страна от състава на съда. </w:t>
        <w:tab/>
        <w:br/>
        <w:tab/>
        <w:t xml:space="preserve">На следващо място първата от спорните фактура е във връзка осъществено авансово плащане, при безспорно установено такова, като съответни фактически и правни изводи, защо съдът счита, че и по нея неправомерно е начислен ДДС, съответно не се следва правото на данъчен кредит, не са изложени. </w:t>
        <w:tab/>
        <w:br/>
        <w:tab/>
        <w:t xml:space="preserve">Действително преценката за това налице ли са доставки, както и установяването на връзката между полученото по доставките и следващите облагаеми доставки, извършени от получателя, изисква предметът на доставките да е достатъчно конкретно определен /наименование на стоките, вид, количество, единична и обща стойност; наименование и вид на услугите, обеми и количества на изработеното и др./. Когато в първичния счетоводен документ липсва част от изискуемата информация по чл. 114, ал. 1, т. 9 и т. 1 ЗДДС, тя може да бъде установена чрез други документи, както личи и от съображенията в Решението на СЕС от 8 май 2013 г. по дело С-271/12. В случая съдът се позовал на липсата на реквизити в съставените фактури, но не обсъдил същите в съвкупност с ангажираните в хода на ревизията писмени доказателства. В този смисъл съдът е дължал да изложи съображения, защо не приема с представянето им за изпълнено изискването на закона, съобразно цитираната практика и на СЕС – бланкетните мотиви в съдебния акт не почиват на каквито и да било аргументи, относно съдържанието на писмените доказателства. </w:t>
        <w:tab/>
        <w:br/>
        <w:tab/>
        <w:t xml:space="preserve">При наличие на фактури, отговарящи на изискванията на чл. 114 ЗДДС, и приложени към тях договори и протоколи, позволяващи да бъде определен точно вида и предмета на услугите и доставките, следва да бъде изследвано от съда наличието на другите две основни предпоставки за признаване правото на данъчен кредит на получателя, а именно - реалното предоставяне на услугите в изпълнение изискването на чл. 68, ал. 1, т. 1 ЗДДС и използването на резултата от тях за извършваните от получателя им облагаеми доставки съгласно изискването на чл. 69, ал. 1 ЗДДС. Наличието на посочените две предпоставки е задължително условие за признаване на правото на приспадане на ДДС на получателя и според категоричната позиция на СЕС, застъпена в постановените от него решения по преюдициални запитвания, свързани с тълкуване нормите на Директива 2006/112/ЕС на Съвета /като бе посочено по-горе/ </w:t>
        <w:tab/>
        <w:br/>
        <w:tab/>
        <w:t xml:space="preserve">В тази връзка обаче съдът е допуснал съществено процесуално нарушение като не е указал изрично на жалбоподателя по реда на чл. 170 ал. 3 от АПК, съответно не е изпълнил и задължението си по чл. 171, ал. 4, предложение второ АПК, че за обстоятелствата, свързани с установяване осъществяването на място на СМР във вида и обемите, посочени в съставените протоколи, респ. за съответствието между същите тези СМР и приетата работа от О. Ч. Б, той не представя необходимите и допустимите доказателства, като същевременно е отхвърлил всички доказателствени искания за установяване именно на тези и то спорни по делото факти и то с аргумента, че или са несъотносими, или че не това са доказателствените средства посредством които следва да бъдат установявани, или че се касае до правни въпроси. </w:t>
        <w:tab/>
        <w:br/>
        <w:tab/>
        <w:t xml:space="preserve">В тази връзка касационната инстанция констатира, че макар и да е приел, че очевидно не се нуждае от специални знания, за да установи които точно СМР от общо възложените на „Екоефект 2008“ ООД на процесния обект, са превъзложени на „Дани 8007“ ЕООД /а за това противно на възприетото от състава на съда са налични представени доказателства/; респ. кои и в какви обеми и към кой момент са фактически извършени на място, съответно приети в отношенията между участниците в строителството, и като краен резултат от възложителя О. Ч. Б и причините поради които работа не е била приета и дали констатираните от О. Ч бряг пропуски в дейността на изпълнителя на обществената поръчка въобще касаят СМР, възложени на „Дани 8007“ ЕООД; възможно ли е било при конкретните данни по делото същите да са били осъществени с трудовия ресурс на „Екоефект 2008“ ООД, такъв собствен анализ съдът не е осъществил, като се е задовили да отрече тезата на оспорващия. </w:t>
        <w:tab/>
        <w:br/>
        <w:tab/>
        <w:t xml:space="preserve">Всъщност за изясняването на посочените обстоятелства са били необходими специални знания в съответната област – тук не се касае до установяване на правни въпроси, нито до събиране на писмени доказателства от вещото лице, а до техния експертен анализ. Действително материалите, по които ще бъде изготвено заключението следва да са част от доказателствения материал по делото и в случай че не са ангажирани до този момент следва да бъдат дадени указания към страната да ги депозира, вкл. и по реда н ачл. 192 от ГПК във вр. с чл. 144 от АПК, що се касае до непрецизността на част от формулираните въпрос то съдът или следва да даде възможност на страната да я отстрани или служебно да преформулира въпросите към експерта. Още веднъж следва да се посочи, че нито приходната администрация, нито съдът разполагат със специални знания за да определят колко наети работника и за колко време са в състояние да осъществят фактурираните СМР, нито дали такива и то в посочените обеми са осъществени на място и дали е на лице съответствие между данните от процесните фактури и тези за последваща реализация, вкл. и спрямо строителната документация за съответния обект. Т.е. на основание чл. 171, ал. 2 АПК съдът в тези случаи следва вкл. и служебно да назначи вещо лице. Когато за изясняването на правния спор от фактическа страна се налага приемане и изслушване на заключение на вещо лице, и без такова правният спор не може да бъде решен, неназначаването служебно от съда на експертиза дори и при липсата на искане от страната е съществено процесуално нарушение, на още по-силно основание това важи, в случаите в които съдът е отказал да допусне поисканата от страната експертиза. </w:t>
        <w:tab/>
        <w:br/>
        <w:tab/>
        <w:t xml:space="preserve">Противно на възприетото от състава на съда именно за установяване на посочените обстоятелства, вкл. и лицата които са раболити конкретно на обекта /а не за сключени например трудови договори/, е поискано и разпит на свидетели, поради което и това е било допустимо /виж чл. 57 от ДОПК/, а и относимо, спрямо фактите които е посочено, че се цели да бъдат установени /а противно на възприетото от съда те са ясно формулирани от жалбоподателя/, доказателствено средство. Отделен е въпросът за броя на поисканите свидетели, като това е изцяло на преценката на състава на съда. </w:t>
        <w:tab/>
        <w:br/>
        <w:tab/>
        <w:t xml:space="preserve">Що се касае до отказа да бъде уважено искането по чл. 192 от ГПК във вр. с § 2 от ДР на ДОПК, повече от очевидно е, че именно това е процесуалния способ, с който страната разполага, за да се снабди с документи, намиращи се в трети неучастващи в процеса лица, като неясно какви са „сферите на възможност“ с които жалбоподателят разполага, очевидно същият не е в състояние конкретно да изброи документите, съставни по повод обективираните в иначе цитираните от него фактури доставки. Липсата на необходимите препис от молбата по чл. 192 от ГПК във вр. с чл. 144 от АПК се преодолява посредством изпълнение задължението на съда по чл. 171 ал. 5 от АПК. Отделен е въпросът относно фактите, които се цели да бъдат установени, т. е. относимостта към правния спор, което следва да бъде преценено от състава на съда. </w:t>
        <w:tab/>
        <w:br/>
        <w:tab/>
        <w:t xml:space="preserve">Още веднъж следва да се подчертае, че че при доказано реалното осъществяване на доставките и последващото им използване най-общо казано в икономическата дейност на ревизирания субект за осъществяване на последващи облагаеми доставки, правото на данъчен кредит не може да бъде отказано с мотиви за недоказана кадрова, техническа и материална обезпеченост на доставчиците и непредставянето на доказателства за предходните доставки,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М. П., т. 31/. Идентично е постановеното и с Решение на СЕС по дело С-18/13, съобразно което не се допуска на ДЗЛ да не се признае право на приспадане на извършена услуга само поради това, че доставчикът или неговия подизпълнител не са разполагали с необходимите персонал, материали и активи, стига посочените обстоятелства да не сочат на наличието на измама и въз основа на посочени от приходните органи обективни данни да се установи, че ДЗЛ е знаело или е трябвало да знае, че сделката, с която обосновава правото си на приспадане е част от тази измама. Позоваването на такива обективни факти, респ. тяхното доказване лежи изцяло в доказателствена тежест на органите по приходите. </w:t>
        <w:tab/>
        <w:br/>
        <w:tab/>
        <w:t xml:space="preserve">Безспорно измама, извършена от самото данъчно задължено лице, упражняващо правото на приспадане, е налице, когато то само със собствен материален и кадрови ресурс е извършило услугите, във връзка с които претендира приспадане на ДДС по фактури, издадени от други доставчици. В случая такова е твърдението на ревизиращите органи, издали РА, по отношение на процесните строителни услуги, твърди се и симулативност на отношенията. </w:t>
        <w:tab/>
        <w:br/>
        <w:tab/>
        <w:t xml:space="preserve">В мотивите на Административния съд липсва произнасяне по тези въпроси. </w:t>
        <w:tab/>
        <w:br/>
        <w:tab/>
        <w:t xml:space="preserve">Допуснатите нарушения на съдопроизводствените правила са съществени и поради това, че на практика са довели до лишаване от правото на защита на жалбоподателя, а и до липсата на собствени фактически установявания от страна на първостепенния съд, което препятства касационния контрол, вкл. и в аспекта на забраната за нови фактически установявания от касационната инстанция, което ще лиши страните в процеса от една съдебна инстанция, а и препятства проверката за съответствието на решението с материалния закон. </w:t>
        <w:tab/>
        <w:br/>
        <w:tab/>
        <w:t xml:space="preserve">С оглед така изложените съображения настоящата касационна инстанция намира, че обжалваното решение следва да бъде отменено на основание чл. 221, ал. 2, предложение второ АПК вр. чл. 222, ал. 2, т. 1 АПК и делото да се върне за ново разглеждане от друг състав на същия първоинстанционен съд, като при новото разглеждане съдът следва да изясни спорните между страните факти, съобразно това и изложеното по-горе в мотивите да разпредели доказателствената тежест в процеса в изпълнение задължението си по чл. 170 ал. 3 от АПК, съответно това по чл. 171 ал. 5 от АПК и укаже на страните, за кои обстоятелства от значение за делото не сочат доказателства, като допусне изготвянето на СТЕ за установяване на посочените по-горе и възприети от него като релевантни за разрешаването на правния спор факти, вкл. при преценка да преформулира служебно /чл. 171 ал. 2 от АПК/ поставените въпроси; при поддържане на искането да допускане на свидетели и за изискване на документи от третото неучастващо в процеса лица – да се произнесе и по тези искания. При постановяване на съдебния си акт по същество съдът да спази изискванията на чл. 172а от АПК, като анализира поотделно и в съвкупност събраните по делото доказателства, обсъди становищата на страните и изложи собствени фактически и правни изводи. </w:t>
        <w:tab/>
        <w:br/>
        <w:tab/>
        <w:t xml:space="preserve">По исканията на страните за разноски, вкл. във връзка с водене на делото във ВАС, следва да се произнесе административният съд, съобразно правилото на чл. 226 ал. 3 от АПК. </w:t>
        <w:tab/>
        <w:br/>
        <w:tab/>
        <w:t xml:space="preserve">Водим от горното, Върховният административен съд, осмо отделение </w:t>
        <w:tab/>
        <w:br/>
        <w:tab/>
        <w:t xml:space="preserve"> </w:t>
        <w:tab/>
        <w:br/>
        <w:tab/>
        <w:t xml:space="preserve">РЕШИ: </w:t>
        <w:tab/>
        <w:br/>
        <w:tab/>
        <w:t xml:space="preserve"> </w:t>
        <w:tab/>
        <w:br/>
        <w:tab/>
        <w:t xml:space="preserve">ОТМЕНЯ Решение № 128 от 26.11.2020 г., постановено по адм. дело № 153/2020 г. по описа на Административен съд – Силистра. </w:t>
        <w:tab/>
        <w:br/>
        <w:tab/>
        <w:t xml:space="preserve">ВРЪЩА делото за ново разглеждане от друг състав на същия първоинстанционен съд.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