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№819/14.07.2015 по гр. д. №2368/2015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819</w:t>
        <w:tab/>
        <w:br/>
        <w:tab/>
        <w:t xml:space="preserve"> </w:t>
        <w:tab/>
        <w:br/>
        <w:tab/>
        <w:t xml:space="preserve">София, 14.07.2015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осемнадесети юни две хиляди и петнадесета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 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2368/2015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ал. 1 т. 2 и т. 3 ГПК.</w:t>
        <w:tab/>
        <w:br/>
        <w:tab/>
        <w:t xml:space="preserve"> </w:t>
        <w:tab/>
        <w:br/>
        <w:tab/>
        <w:t xml:space="preserve">Образувано е по касационна жалба от „Център за градска мобилност”-ЕАД,чрез пълномощника адв.М. Г. срещу решение от 12.12.2014 г. по гр. д.№12 995/2013 г. на Софийски градски съд,ГО, ІІ-Б въззивен състав.</w:t>
        <w:tab/>
        <w:br/>
        <w:tab/>
        <w:t xml:space="preserve"> </w:t>
        <w:tab/>
        <w:br/>
        <w:tab/>
        <w:t xml:space="preserve">Ответникът по касационната жалба В. М. А. не взема становище по нея.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срок, от надлежна страна, която има правен интерес от предприетото процесуално действие и е процесуално допустима.</w:t>
        <w:tab/>
        <w:br/>
        <w:tab/>
        <w:t xml:space="preserve"> </w:t>
        <w:tab/>
        <w:br/>
        <w:tab/>
        <w:t xml:space="preserve">С обжалваното решение е отменено протоколно решение от 11.07.2013 г. по гр. д.№21488/2013 г. на Софийски районен съд, 62 състав в частта, с която е отхвърлен иска по чл. 225 ал. 1 КТ за разликата над 5 268, 80 лв. до размер на сумата 7 903, 20 лв. и за периода 20.07.2013 г.-20.09.2013 г. и вместо това е постановил осъждането на ответника-касатор в настоящото производство да заплати на ищеца и сумата 2 634, 40 лв. обезщетение по чл. 225 ал. 1 КТ за указания период, потвърдил първоинстанционното решение в останалата част и е присъдил разноски.С влазло в сила решение от 16.03.2015 г. е допълнил диспозитива, като е присъдил законна лихва за обезщетението по чл. 225 ал. 1 КТ от 20.05.2013 г. до окончателното плащане. За да постанови този резултат въззивният съд е приел, че не са били налице условията на чл. 328 ал. 2 КТ за прекратяване на трудовото правоотношение с ищеца, поради сключване на договор за управление на предприятието и след започване на изпълнението му, но не по-късно от девет месеца, доколкото той не е заемал ръководна длъжност.Посочил е, че легално определение на понятието „ръководство на предприятието” е дадено в § 1, т. 3 ДР на КТ,че от значение за определяне на една длъжност като ръководна е не наименованието й, а дали реално се изпълняват ръководни функции, свързани с организацията на трудовия процес.Намерил е, че макар и формално ищецът да е заемал длъжността ръководител на сектор, той и единственото лице, което е работило в сектора, са изпълнявали едни и същи функции, свързани с наблюдение на видеозаписи.Според показанията на разпитаните по делото свидетели ищецът не е присъствал на срещите на ръководството на поделението „Паркирани и мобилност” при касатора, тъй като на тях са участвали само ръководителите на отдели.Направил е извод, че обстоятелството, че той не е осъществявал ръководни функции обуславя незаконосъобразност на заповедта за уволнение.С оглед допълнително изтеклия срок, през който ищецът е останал без работа поради незаконното уволнение, е уважил иска с правно основание чл. 225 ал. 1 ГПК изцяло.Приел е, че са налице законовите предпоставки на чл. 242 ал. 1 ГПК за допускане на предварително изпълнение.</w:t>
        <w:tab/>
        <w:br/>
        <w:tab/>
        <w:t xml:space="preserve"> </w:t>
        <w:tab/>
        <w:br/>
        <w:tab/>
        <w:t xml:space="preserve">В изложението по чл. 284 ал. 3 т. 1 ГПК касаторът поддържа основания за допускане на касационно обжалване по чл. 280 ал. 1 т. 1 и т. 3 ГПК. Поставя следните правни въпроси:</w:t>
        <w:tab/>
        <w:br/>
        <w:tab/>
        <w:t xml:space="preserve"> </w:t>
        <w:tab/>
        <w:br/>
        <w:tab/>
        <w:t xml:space="preserve">-допустимо ли е въззивният съд при спазване на задължението си по чл. 236 ал. 2 ГПК да прави фактически констатации и да гради извод върху тях, при положение, че тези фактически констатации са въз основа на грешен прочит на писмените доказателства и пренебрегване на свидетелските показания.</w:t>
        <w:tab/>
        <w:br/>
        <w:tab/>
        <w:t xml:space="preserve"> </w:t>
        <w:tab/>
        <w:br/>
        <w:tab/>
        <w:t xml:space="preserve">-допустимо ли е въззивният съд при липса на законово определен минимум на брой подчинени, с оглед характеризирането на една длъжност като ръководна и в пълно противоречие с решение на ВКС по гр. д.№2096/2003 г.,ІІІ г. о. да въвежда свое изискване за точен брой подчинени, като извежда липсата на спазване на това изискване в основен аргумент за крайния извод.</w:t>
        <w:tab/>
        <w:br/>
        <w:tab/>
        <w:t xml:space="preserve"> </w:t>
        <w:tab/>
        <w:br/>
        <w:tab/>
        <w:t xml:space="preserve">В заключение посочва, че прилага преписи от ТР № 1/04.01.2001 г. на тълк. гр. д.№1/2000 г. на ОСГК и решения постановени по реда на чл. 290 ГПК по гр. д.№582/2012 г., ІІІ г. о., гр. д.№1621/2009 г.</w:t>
        <w:tab/>
        <w:br/>
        <w:tab/>
        <w:t xml:space="preserve"> </w:t>
        <w:tab/>
        <w:br/>
        <w:tab/>
        <w:t xml:space="preserve">ВКС,състав на ІІІ го. намира, че въззивното решение не следва да бъде допускано до касационно обжалване. За да бъде селектирана касационната жалба касаторът следва да обоснове наличието на общо и допълнително основание за допускане на касационно обжалване. Общото основание е извеждането на правен въпрос, обуславящ правните изводи на въззивния съд, които са от значение за изхода на делото и са включени в предмета на делото.Въпросът не трябва да е свързан с правилността на обжалвания съдебен акт, с възприемането на фактическата обстановка по делото и с обсъждане на събраните доказателства, според разясненията в ТР № 1/19.02.2010 г. по тълк. д.№1/2009 г. на ОСГТК - т. 1.Първият въпрос е детерминиран от становището на касатора за неправилност и необоснованост на въззивното решение и няма характера на правен въпрос. Второто питане е зададено в хипотеза, която не е обсъждана в мотивите на въззивния съд, а в първоинстанционния акт. Съгласно чл. 280 ал. 1 ГПК предмет на касационно обжалване са само въззивните решения. Не са обосновани и твърдяните допълнителни основания. Не е направен пълен анализ и съпоставка на приетото по релевантен въпрос в представената задължителна съдебна практика и в обжалванто ршение и в какво се изразява отклонението на последното.Не е изложена каквато и да било аргументация, свързана с допълнителното основание по чл. 280 ал. 1 т. 3 ГПК.То е налице, когато поставените въпроси са свързани с наличието на неправилна практика или практика, която не е съобразена с промените в законодателството или когато липсва съдебна практика, Касаторът не е изложил доводи, защо съдебната практика е неправилна или защо трябва да бъде изменена в насока, която счита за правилна или ако липсва такава, в какво се състои непълнотата, неяснотата или противоречивостта на конкретна правна норма, чието тълкуване иска.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от 12.12.2014 г. по гр. д.№12 995/2013 г. на Софийски градски съд,ГО, ІІ-Б въззивен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