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№806/13.07.2015 по гр. д. №2047/2015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806София, 13.07.2015г.</w:t>
        <w:tab/>
        <w:br/>
        <w:tab/>
        <w:t xml:space="preserve"> </w:t>
        <w:tab/>
        <w:br/>
        <w:tab/>
        <w:t xml:space="preserve">Върховният касационен съд на Република България, Трето гражданско отделение, в закрито заседание на двадесет и осми май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№2047/2015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Г. К. Е., подадена чрез адв.Е. В., срещу решение №19512 на Софийски градски съд, постановено на 29.12.2014г. по в. гр. д.№8383/2014г. </w:t>
        <w:tab/>
        <w:br/>
        <w:tab/>
        <w:t xml:space="preserve"> </w:t>
        <w:tab/>
        <w:br/>
        <w:tab/>
        <w:t xml:space="preserve">С това въззивно решение е потвърдено решение № ІІ-78-126 от 08.05.2014 г. по гр. д. № 46614/2013г. на СРС, 78-ми състав. С първоинстанционния съдебен акт е отхвърлен като неоснователен предявеният от Г. К. Е. против [фирма] иск с правно основание чл. 225, ал. 3 от КТ за осъждане на ответника да й заплати сумата от 9 861, 60 лв., а Г. К. Е. е осъдена да заплати на ответника на основание чл. 78, ал. 3 от ГПК, сумата от 823, 08 лв. – деловодни разноски.</w:t>
        <w:tab/>
        <w:br/>
        <w:tab/>
        <w:t xml:space="preserve"> </w:t>
        <w:tab/>
        <w:br/>
        <w:tab/>
        <w:t xml:space="preserve"> В касационната жалба се релевират доводи за неправилност и необоснованост на обжалваното решение – основания за касационно обжалване по чл. 281 ал. 1 т. 3 ГПК. Искането е за отмяна на решението и уважаване на иска. </w:t>
        <w:tab/>
        <w:br/>
        <w:tab/>
        <w:t xml:space="preserve"> </w:t>
        <w:tab/>
        <w:br/>
        <w:tab/>
        <w:t xml:space="preserve">В изложението по чл. 284 ал. 3 т. 1 ГПК, искането на жалбоподателя за допускане на касационно обжалване е заявено на основание чл. 280, ал. 1, т. 2 и т. 3 ГПК. Касаторът преповтаря част от доводите си за необоснованост и неправилност на атакуваното решение, изложени в касационната жалба. Поддържа, че правно разрешени от въззивния съд и обуславящи изхода на спора са въпросите: „ 1.Допустимо ли е да не се изпълни от един работодател диспозитивът /в случая за възстановяване на работа на незаконно уволнен служител/ на влязло в сила съдебно решение? ; 2.Наистина ли за изпълнението на такъв диспозитив не се изисква нищо от работодателя, а само от служителя, т. е. работодателят може да изпълни чрез бездействие?; 3.Какво се случва с този диспозитив, при положение, че той и към настоящия момент си остава неизпълнен от работодателя, т. е. той не предприел нищо за обективиране на този диспозитив в правната и физическата действителност?; 4.Допустимо ли е да не се вземе предвид този неизпълнен диспозитив от долните инстанции при постановяване на техните актове, след като отмяната му е възможна само по реда на възобновяване на делото, каквото нямаме по настоящия казус?; 5.Възможно ли е едно трудово правоотношение /което по дефиниция е двустранно/ да се възстанови само с едностранно действие на служителя и въпреки противопоставянето на работодателя?; 6.Възможно ли е изобщо друго законосъобразно поведение на работодателя, освен да изпълни този задължителен за него диспозитив чрез конкретни действия по допускането на възстановения служител до работа?; 7.Допустимо ли е преразглеждане от въззивната инстанция на установен с влезли в сила решения на 77-ми и 54-ти състави на СРС факт, че на 03.04.2012г. ищцата се е явила на работа и не е била допусната?” За да обоснове наличието на поддържаните основания по чл. 280 т. 2 и т. 3 ГПК касаторът сочи, че въззивното решение „влиза в противоречие с влезли в сила три съдебни решения между същите страни, които са в пряка връзка с предмета на настоящето дело”, както и, че „отмяната на атакуваното въззивно решение от ВКС би допринесло за развитието на правото и чрез предотвратяване на порочна съдебна практика, стимулираща некоректни работодатели да не изпълняват влезли в сила съдебни решения и да заобикалят закона”.</w:t>
        <w:tab/>
        <w:br/>
        <w:tab/>
        <w:t xml:space="preserve"> </w:t>
        <w:tab/>
        <w:br/>
        <w:tab/>
        <w:t xml:space="preserve">Ответната страна [фирма] не взема становище. </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За да обоснове извод за неоснователност на заявената претенция, въззивният съд е приел, че съгласно чл. 225, ал. 3 от КТ когато незаконно уволнен работник или служител бъде възстановен на работа и след явяването му в предприятието, за да заеме работата, на която е възстановен, не бъде допуснат да я изпълнява, работодателят му дължи обезщетение в размер на брутното трудово възнаграждение от деня на явяването му до действителното му допускане на работа; че правата и задълженията на страните по правоотношението при възстановяване на работник или служител на работа след отмяна на незаконно уволнение са уредени в чл. 345, ал. 1 от КТ; че съгласно чл. 345, ал. 1 от КТ, при възстановяване на работник или служител на работа от работодателя или от съда, той може да я заеме ако в 2-седмичен срок от получаване на съобщението за възстановяване се яви на работа, освен когато този срок не бъде спазен по уважителни причини. От фактическа страна съдът е приел за безспорно установено по делото, че ищцата е била уволнена от ответника със заповед № 1785/2008г на главния изп. директор на ответното дружество ; че тази заповед е отменена с решение на СРС, 53 състав, постановено по гр. д. № 33566/2008г. и ищцата е възстановена на длъжността, заемана преди уволнението; че ищцата се е явила на работа в срока и при условията на чл. 345, ал. 1 от КТ, поради което следва извод, че е възстановено трудовото правоотношение между страните със съдържание каквото е имало преди уволнението на ищцата. Именно поради това, че трудовото правоотношение е възстановено и ищцата е възстановена на предишната си работа, на същата е присъдено обезщетение с влязло в сила решение по гр. д. № 22935/2012г на СРС по реда на чл. 225, ал. 3 от КТ за периода от 03.04.2012г до 01.05.2012г. Приел е за безспорно и това, че със заповед, връчена на ищцата на 09.05.2012г., възстановеното трудово правоотношение между страните е прекратено на осн. чл. 325, ал. 1, т. 2 от КТ, както и, че с решение, влязло в сила на 01.11.2012г., заповедта за уволнението на ищцата е отменена, но съдът не е бил сезиран и съответно не се е произнесъл с диспозитив за възстановяване на работа на ищцата по делото. Съобразно тези факти съдът е обосновал извод, че възстановеното трудово правоотношение между страните е прекратено с последващата заповед на изп. директор на ответника, връчена на ищцата на 09.05.2012г., и при отмяната на тази заповед ищцата не е упражнила правото си да иска възстановяване на заеманата длъжност, поради което и през процесния период работодателят не й е дължал възстановяване на работа, допускане до изпълнение на трудовите задължения и обезщетение по реда на чл. 225, ал. 3 от КТ. </w:t>
        <w:tab/>
        <w:br/>
        <w:tab/>
        <w:t xml:space="preserve"> </w:t>
        <w:tab/>
        <w:br/>
        <w:tab/>
        <w:t xml:space="preserve">Съдът е счел за неоснователни развитите във въззивната жалба оплаквания на ищцата. Приел е, че не е налице злоупотреба с права от страна на работодателя; че същата не е предявила иск за възстановяване на работа след повторното й уволнение и липсва решение по такъв иск, което би обвързало страните ; че е неоснователно и твърдението на ищцата, че първото възстановително решение не е било изпълнено, поради което нямала интерес от второ – в тази връзка съдът е посочил, че с решението по гр. д. № 33566/2008г. ищцата е възстановена на работа и след като е заявила желание да се върне, трудовото правоотношение между страните правно се счита за възстановено. Именно поради това, че трудовото правоотношение е било възстановено, на ищцата е присъдено обезщетение за недопускане до работа с решение по гр. д. № 22935/2012г. Фактическото започване да се изпълняват трудовите функции по възстановеното трудово правотношение няма отношение към това дали правоотношението се възстановява, тъй като възстановяването зависи от други факти. Възстановеното трудово правоотношение с решение по гр. д. № 33566/2008г на СРС, 53 състав е прекратено и атакуването на това уволнение е по реда на чл. 344, ал. 1, т. т.1-3 от КТ в зависимост от интереса на работника/служителя.</w:t>
        <w:tab/>
        <w:br/>
        <w:tab/>
        <w:t xml:space="preserve"> </w:t>
        <w:tab/>
        <w:br/>
        <w:tab/>
        <w:t xml:space="preserve">При тези мотиви на въззивния съд, 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т. 2 и т. 3 ГПК. Съображенията за това са следните:</w:t>
        <w:tab/>
        <w:br/>
        <w:tab/>
        <w:t xml:space="preserve"> </w:t>
        <w:tab/>
        <w:br/>
        <w:tab/>
        <w:t xml:space="preserve"> Според разясненията в ТР № 1 от 19.02.2010г.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Същевременно касаторът следва да обоснове и наличието на поддържаната специфична предпоставка – дали правният въпрос е решен в противоречие със задължителната за съдилищата практика – чл. 280 ал. 1 т. 1 ГПК,формирана по същия въпрос, като в този случай следва да се позове на конкретни съдебни актове от обхвата на тази практика / Постановления на Пленума или Тълкувателни решения на ВКС, решения по чл. 290 ГПК, определения по чл. 274 ал. 3 ГПК/ и обоснове в какво се състои твърдяното противоречие; дали правният въпрос се разрешава противоречиво от съдилищата – чл. 280 ал. 1 т. 2 ГПК, в който случай следва да се позове на влезли в сила съдебни актове от обхвата на казуалната практика, даващи разрешение по същия въпрос, и обоснове твърдяното противоречие; дали разрешеният от съда правен въпрос е от значение за точното прилагане на закона и развитието на правото - чл. 280 ал. 1 т. 3 ГПК, като в този случай касаторът следва да обоснове тезата си относно това до какъв принос за точното прилагане на закона и развитие на правото би довело произнасянето на ВКС по неговата жалба. Основанието на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w:t>
        <w:tab/>
        <w:br/>
        <w:tab/>
        <w:t xml:space="preserve"> </w:t>
        <w:tab/>
        <w:br/>
        <w:tab/>
        <w:t xml:space="preserve"> В настоящия случай касаторът не е формулирал материалноправен, респективно процесуалноправен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/т. 1 на ТРОСГТК № 1/2009 г/. На първо място изложените в първата част на изложението доводи за необоснованост и неправилност на въззивното решение, за допуснати процесуални нарушения, за несъгласие с формираните от съда фактически и правни изводи, по естеството си са касационни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Не са общо основание по смисъла на чл. 280 ал. 1 ГПК и посочените от касатора в останалата част от изложението въпроси. Такива въпроси не са правно разрешавани от въззивния съд, формулирани са общотематично, а не в контекста на решаващите изводи на въззивната инстанция, съгласно които след отмяна на първото уволнение трудовото правоотношение е било възстановено с явяването на ищцата в срока по чл. 345 КТ, прекратено е с последваща заповед, при атакуването на която не е била предявена претенция по чл. 344 ал. 1 т. 2 КТ, поради което и след отмяната на повторното уволнение за работодателя не е съществувало задължение да допусне ищцата до изпълняване на трудови функции. </w:t>
        <w:tab/>
        <w:br/>
        <w:tab/>
        <w:t xml:space="preserve"> </w:t>
        <w:tab/>
        <w:br/>
        <w:tab/>
        <w:t xml:space="preserve"> С оглед изложеното се обосновава извод, че касаторът не е установил наличието на общо основание за допускане на касационното обжалване. Недопустимо е съдът сам да извлича въпросите, които касаторът евентуално би имал предвид. Извличането на въпросите от съда би довело до нарушение на принципа за диспозитивното начало/чл. 6 ГПК/. Липсата на яснота, точност и категоричност при формулиране на въпрос /материалноправен или процесуалноправен/ води до необсъждане на въпроса за наличие на хипотезите по точки 1-3 от чл. 280 ал. 1 ГПК. Въпреки това следва да се посочи, че касаторът не е установил и наличието на поддържаните допълни предпоставки. Във връзка с основанието по чл. 280 т. 2 ГПК същият не се позовава на конкретни актове от обхвата на казуалната практика, които дават различно разрешение на поставените от него в изложението въпроси, а твърди противоречие на въззивното решение с решенията, представляващи част от фактологията по процесното дело, които са постановени по други спорове между същите страни. Не обосновава с оглед изложеното по-горе в настоящото определение критерии и тезата си защо счита, че произнасянето на ВКС ще е от значение за точното прилагане на закона и за развитието на правото.</w:t>
        <w:tab/>
        <w:br/>
        <w:tab/>
        <w:t xml:space="preserve"> </w:t>
        <w:tab/>
        <w:br/>
        <w:tab/>
        <w:t xml:space="preserve"> В обобщение не са налице основания за допускане касационно обжалване на въззивното решение. </w:t>
        <w:tab/>
        <w:br/>
        <w:tab/>
        <w:t xml:space="preserve"> </w:t>
        <w:tab/>
        <w:br/>
        <w:tab/>
        <w:t xml:space="preserve">Съобразно изхода на делото разноски за настоящото производство на касатора не се следват, а ответната страна не е претендирала присъждането на такива.</w:t>
        <w:tab/>
        <w:br/>
        <w:tab/>
        <w:t xml:space="preserve"> </w:t>
        <w:tab/>
        <w:br/>
        <w:tab/>
        <w:t xml:space="preserve"> С оглед гореизложеното Върховният касационен съд, състав на ІІІ г. о.,ОПРЕДЕЛИ: </w:t>
        <w:tab/>
        <w:br/>
        <w:tab/>
        <w:t xml:space="preserve"> </w:t>
        <w:tab/>
        <w:br/>
        <w:tab/>
        <w:t xml:space="preserve">НЕ ДОПУСКА касационно обжалване на въззивно решение №19512 на Софийски градски съд, постановено на 29.12.2014г. по в. гр. д.№8383/2014г.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