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№496/18.09.2015 по ч. търг. д. №1988/2015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496</w:t>
        <w:tab/>
        <w:br/>
        <w:tab/>
        <w:t xml:space="preserve"> </w:t>
        <w:tab/>
        <w:br/>
        <w:tab/>
        <w:t xml:space="preserve"> гр. София, 18.09.2015година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14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Боян БАЛЕВСКИ ч. т. дело № 1988 по описа за 2015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от пълномощника на Министъра на земеделието и храните срещу определение №485/ 30.03.2015 г. по ч. гр. д. №253/15 на ОС-Русе, с което е потвърден отказът с определение от 20.02.2015 г. на Съдията по вписванията при С. – [населено място] да впише едностранно прекратяване на договор за аренда на земеделска земя с вх.№ 1901/20.02.2015 г.. </w:t>
        <w:tab/>
        <w:br/>
        <w:tab/>
        <w:t xml:space="preserve"> </w:t>
        <w:tab/>
        <w:br/>
        <w:tab/>
        <w:t xml:space="preserve"> Навеждат се оплаквания за незаконосъобразност.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срещу подлежащ на обжалване съдебен акт съгласно чл. 274, ал. 3, т. 1 ГПК. </w:t>
        <w:tab/>
        <w:br/>
        <w:tab/>
        <w:t xml:space="preserve"> </w:t>
        <w:tab/>
        <w:br/>
        <w:tab/>
        <w:t xml:space="preserve"> За да постанови обжалваното определение на ОС-Русе, с което е потвърден отказът с определение от 20.02.2015 г. на Съдията по вписванията при С. да впише едностранно прекратяване на договор за аренда на земеделска земя с вх.№ 1901/20.02.2015 г., съдебният състав се е позовал на чл. 27 ал. 2 ЗАЗ, според която разпоредба прекратяването на договора за аренда първо се регистрира в съответната общинска служба по земеделие и едва след това се вписва в нотариалните книги. </w:t>
        <w:tab/>
        <w:br/>
        <w:tab/>
        <w:t xml:space="preserve"> </w:t>
        <w:tab/>
        <w:br/>
        <w:tab/>
        <w:t xml:space="preserve"> В изложение на основанията за допускане до касация се повдига въпросът за приложението на цитираната разпоредба на ЗАЗ и противоречието на обжалвания акт на въззивния съд със задължителната практика на ВКС-определение № 286/07.05.2013 г. на ВКС, ІV ГО по ч. гр. д. № 792/12, постановено по реда на чл. 274 ал. 3 ГПК, с което е прието, че прекратяването на договора за аренда първо се регистрира в съответната общинска служба по земеделие и като условие за вписване в нотариалните книги.</w:t>
        <w:tab/>
        <w:br/>
        <w:tab/>
        <w:t xml:space="preserve"> </w:t>
        <w:tab/>
        <w:br/>
        <w:tab/>
        <w:t xml:space="preserve"> В действителност налице е разминаване с цитираната задължителна практика на ВКС, въпреки, че формално въззивният състав се е позовал на нея. Разминаването е следствие от необсъждането на всички доказателства по делото, а именно: пропуск на съда да вземе в предвид отбелязването върху уведомление изх. номер на МЗХ-Обл. дирекция „Земеделие“-гр. Р. №СБ -02-138/ 27.01.2015 за прекратяване действието на арендния договор, че същата е регистрирана в ОСВ-гр.Сливо поле на 04.02.2015 г., т. е. преди подаване на самото заявление до Службата по вписванията с вх. № 1901/20.02.2015. От изложеното следва, че съдията по вписванията при С. следва да впише едностранно прекратяване на договор за аренда на земеделска земя с вх.№ 1901/20.02.2015 г., съгласно чл. 27 ал. 2 ЗАЗ, според която разпоредба прекратяването на договора за аренда първо се регистрира в съответната общинска служба по земеделие и след това се вписва в нотариалните книги.</w:t>
        <w:tab/>
        <w:br/>
        <w:tab/>
        <w:t xml:space="preserve"> </w:t>
        <w:tab/>
        <w:br/>
        <w:tab/>
        <w:t xml:space="preserve"> По делото е депозирана и молба от страна на Министъра на земеделието и храните за връщане на погрешно повторно внесената държавна такса по частната жалба в размер на 15 лева. С оглед непълното съдържание на първоначално представеното платежно нареждане от 24.04.21015 г. /не е посочен номер на делото, по който е внесена държавната такса по частната жалба/ липсват данни, от които да се направи извод, че се касае за недължимо платена сума, поради липса на възможност да се направи проверка/ вкл. счетоводна/ за това, дали първоначално внесената сума не е дължима по друго дело. С оглед на изложеното така подадената молба следва да се остави без уважение.</w:t>
        <w:tab/>
        <w:br/>
        <w:tab/>
        <w:t xml:space="preserve"> </w:t>
        <w:tab/>
        <w:br/>
        <w:tab/>
        <w:t xml:space="preserve">С оглед изложеното Върховен касационен съд на Република България, Търговска колегия, състав на Второ отделение счита, че са налице предпоставките по чл. 280 ал. 1 ГПК за допускане до касация и за отмяна на обжалвания отказ на С., поради което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 №485/ 30.03.2015 г. по ч. гр. д. №253/15 на ОС-Русе, с което е потвърден отказът с определение от 20.02.2015 г. на съдията по вписванията при Служба по вписванията-гр. Р. да впише едностранно прекратяване на договор за аренда на земеделска земя по молба с вх.№ 1901/20.02.2015 г., както и потвърдения с него акт на С.. като постановява </w:t>
        <w:tab/>
        <w:br/>
        <w:tab/>
        <w:t xml:space="preserve"> </w:t>
        <w:tab/>
        <w:br/>
        <w:tab/>
        <w:t xml:space="preserve">ДА СЕ ВПИШЕ едностранно прекратяване на договор за аренда на земеделска земя № АР-701/05.09.2012, вписан в А. под №157, т. 8, ДВР 11099 от 11.09.2012 г. с молба с вх.№ 1901/20.02.2015 г. от Министъра на земеделието и горите чрез директора на Обл. дирекция“ Земеделие“-гр. Р.. </w:t>
        <w:tab/>
        <w:br/>
        <w:tab/>
        <w:t xml:space="preserve"> </w:t>
        <w:tab/>
        <w:br/>
        <w:tab/>
        <w:t xml:space="preserve"> ВРЪЩА преписката на съдията по вписванията при Службата по вписванията-гр. Р. за извършване на самото вписване.</w:t>
        <w:tab/>
        <w:br/>
        <w:tab/>
        <w:t xml:space="preserve"> </w:t>
        <w:tab/>
        <w:br/>
        <w:tab/>
        <w:t xml:space="preserve">ОТКАЗВА връщането по сметка на Министъра на земеделието и храните на сумата от 15-петнадесет лева като погрешно повторно внесена държавна такса по настоящата частна жалба, </w:t>
        <w:tab/>
        <w:br/>
        <w:tab/>
        <w:t xml:space="preserve"> </w:t>
        <w:tab/>
        <w:br/>
        <w:tab/>
        <w:t xml:space="preserve">. ОПРЕДЕЛЕНИЕТО е окончателно.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