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№514/28.08.2015 по търг. д. №3018/2014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514</w:t>
        <w:tab/>
        <w:br/>
        <w:tab/>
        <w:t xml:space="preserve"> </w:t>
        <w:tab/>
        <w:br/>
        <w:tab/>
        <w:t xml:space="preserve">София, 28.08.2015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втори юни две хиляди и петнадесета година в състав:</w:t>
        <w:tab/>
        <w:br/>
        <w:tab/>
        <w:t xml:space="preserve"/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т. дело № 3018/2014 година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против въззивно решение № 474 от 16.07.2014 г. по т. дело № 588/2014 г. на Пловдивски апелативен съд. С обжалваният съдебен акт е потвърдено решение № 112 от 24.03.2014 г. по т. дело № 790/2013 г. на Пловдивския окръжен съд, с което касаторът [фирма] е осъден да заплати на [фирма], [населено място] сумата 269 685.61 лв., представляваща остатък от цената по Договор № 507 от 14.06.2012 г., сключен между страните, за изкупуване на електрическа енергия, произведена през периода от месец септември 2012г. до месец май 2013г. от фотоволтаична централа с мощност 1, 5 МW, и сумата 633 152.49 лв. - остатък от цената по Договор № 508 от 14.06.2012 г., сключен между страните, за изкупуване на електрическа енергия, произведена през периода от месец септември 2012 г. до месец май 2013 г. от фотоволтаична централа с мощност 3, 5 МW, ведно със законна лихва върху главниците от подаване на исковата молба в съда на 24.10.2013г. до изплащането им и направените по делото разноски от 58 941.65лв. 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решение, по съображения за необоснованост, допуснато нарушение на закона и на съществените съдопроизводствени правила, касационни основания по чл. 281, т. 3 ГПК. </w:t>
        <w:tab/>
        <w:br/>
        <w:tab/>
        <w:t xml:space="preserve"> </w:t>
        <w:tab/>
        <w:br/>
        <w:tab/>
        <w:t xml:space="preserve">В изложението по чл. 284, ал. 3, т. 1 ГПК касаторът обосновава допустимостта на касационното обжалване с наличие на предпоставката на чл. 280, ал. 1, т. 3 ГПК, като поддържа, че въззивният съд се е произнесъл по следния правен въпрос от значение за точното прилагане на закона, както и за развитието на правото: „Дали с отмяната на индивидуален административен акт, по отношение на който по силата на закона (чл. 13, ал. 7 ЗЕ) е допуснато предварително изпълнение, отпадат с обратна сила всички негови последици или решението, с което този акт се отменен, няма такава обратна сила”. </w:t>
        <w:tab/>
        <w:br/>
        <w:tab/>
        <w:t xml:space="preserve"> </w:t>
        <w:tab/>
        <w:br/>
        <w:tab/>
        <w:t xml:space="preserve">Ответникът по касация [фирма] поддържа, че липсват основанията по чл. 280, ал. 1 ГПК, а по същество оспорва жалбата като неоснователна. Претендира разноски по делото.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 по основанията по чл. 280, ал. 1 ГПК, приема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от надлежна страна срещу подлежащ на касационно обжалване съдебен акт, в рамките на преклузивния срок по чл. 283 ГПК.</w:t>
        <w:tab/>
        <w:br/>
        <w:tab/>
        <w:t xml:space="preserve"> </w:t>
        <w:tab/>
        <w:br/>
        <w:tab/>
        <w:t xml:space="preserve">Производството по делото е образувано по предявен срещу касатора [фирма] иск по чл. 327, ал. 1 ТЗ с твърдения на ищеца, че извършеното от ответника прихващане на дължимата по сключените между тях договори цена на произведената електроенергия от собствените му две фотоволтаични електроцентрали /Ф./ с мощност 1, 5 MW и 3, 5 MW, с прехвърлените му от [фирма] вземания за цена за достъп до електроцентралата до електропреносната и електроразпределителната мрежа до размер на исковите суми не е произвело действието по чл. 104 ЗЗД, тъй като Решение № Ц-33 от 14.09.2012 г. на ДКЕВР в частта, с които са определени временни цени за достъп на производителите на ел. енергия от възобновяеми източници, е отменено с влязло в сила Решение на ВАС по адм. дело № 13239/2012 г. </w:t>
        <w:tab/>
        <w:br/>
        <w:tab/>
        <w:t xml:space="preserve"> </w:t>
        <w:tab/>
        <w:br/>
        <w:tab/>
        <w:t xml:space="preserve"> Въззивният съд, за да потвърди първоинстанционното решение за уважаване на така предявения иск е приел, че отмяната на Решение № Ц-33 от 14.09.2012 г. на ДКЕВР, с което са определени временни цени за достъп до електропреносната и електроразпределителната мрежа с влязло в сила решение на ВАС по адм. дело № 13239/2012 г., макар и постановено по жалба на трето на процеса лице произвежда правни последици не само за участвалите в производството пред ВАС правни субекти, но и по отношение на страните в настоящото производство. Този извод е аргументиран с разпоредбата на чл. 177, ал. 1 АПК според която, съдебното решение има сила за страните по делото, а ако оспореният акт бъде отменен, има действие по отношение на всички. Конститутивното действие на решението за отмяна на административния акт, състоящо се според съда в отпадане с обратна сила на разпоредените с него правни последици, важи не само по отношение на страните по делото, но и спрямо всички. Тъй като отмяната на решението на ДКЕВР като индивидуален административен акт, имала обратно действие и заличавала изначално разпоредбите относно определения размер на временните цени за достъп на производителите към електропреносната и електроразпределителната мрежа, от това следвало, че това дружество няма вземания към ищеца по издадените и цедирани на ответника фактури за събирана цена за достъп, за периода от м. 09.2012 г. до м. 05.2013 г., а ответното дружество [фирма] не е придобило вземанията по сключения с цедента договор за цесия.</w:t>
        <w:tab/>
        <w:br/>
        <w:tab/>
        <w:t xml:space="preserve"> </w:t>
        <w:tab/>
        <w:br/>
        <w:tab/>
        <w:t xml:space="preserve">Настоящият състав на ВКС намира, че налице соченото от касатора основание по чл. 280, ал. 1, т. 3 ГПК за допускане на касационното обжалване.</w:t>
        <w:tab/>
        <w:br/>
        <w:tab/>
        <w:t xml:space="preserve"> </w:t>
        <w:tab/>
        <w:br/>
        <w:tab/>
        <w:t xml:space="preserve"> Формулираният в изложението правен въпрос за действието във времето на постановено от ВАС /и влязло в сила/ решение, с което е бил отменен индивидуален административен акт, какъвто е характерът на Решение № Ц-33/14.09.2012 г. на ДКЕВР съгласно чл. 13, ал. 2 ЗЕ, отговаря на основното изискване на чл. 280, ал. 1 ГПК поради обуславящото му значение за изхода на спора. При преценката за наличие на соченото основание за достъп до касация настоящият състав като съобрази, че отмененият административен акт е издаден от ДКЕВР в изпълнение на правомощието му по чл. 21, т. 8 във вр. с чл. 30, ал. 1, т. 13 и § 197, ал. 1 от ПЗР на ЗЕ да определя временни цени за достъп до преносната и разпределителните мрежи за производителите на ел. енергия, като същевременно на този регулаторен орган е вменено и задължението по чл. 32, ал. 4 ЗЕ при отмяна на временната цена да определи окончателна такава и да вземе подходящи мерки за компенсация, задължение, което е разпоредено и с нормата на чл. 301 АПК, според която при отмяна на административния акт, след като е започнало неговото изпълнение, административният орган в едномесечен срок възстановява нарушеното право, намира, че поставеният от касатора правен въпрос е от значение за точното прилагане на закона и за развитието на правото – основание по т. 3 на чл. 280, ал. 1 ГПК за допускане на въззивното решение до касация. </w:t>
        <w:tab/>
        <w:br/>
        <w:tab/>
        <w:t xml:space="preserve"> </w:t>
        <w:tab/>
        <w:br/>
        <w:tab/>
        <w:t xml:space="preserve">На основание чл. 18, ал. 2, т. 2 от Тарифа за държавните такси, които се събират от съдилищата по ГПК касаторът следва да внесе държавна такса в размер на 18 056.77 лв.</w:t>
        <w:tab/>
        <w:br/>
        <w:tab/>
        <w:t xml:space="preserve"> </w:t>
        <w:tab/>
        <w:br/>
        <w:tab/>
        <w:t xml:space="preserve">Водим от горното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 474 от 16.07.2014 г. по т. дело № 588/2014 г. на Пловдивски апелативен съд. </w:t>
        <w:tab/>
        <w:br/>
        <w:tab/>
        <w:t xml:space="preserve"> </w:t>
        <w:tab/>
        <w:br/>
        <w:tab/>
        <w:t xml:space="preserve">УКАЗВА на касатора [фирма], [населено място] да внесе по сметка на ВКС държавна такса в размер на 18 056.77 лв. /осемнадесет хиляди, петдесет и шест лв. и 77 стотинки/ в едноседмичен срок от съобщението, като в същия срок да представи по делото платежно нареждане. При неизпълнение на указанията, касационното производство ще бъде прекратено.</w:t>
        <w:tab/>
        <w:br/>
        <w:tab/>
        <w:t xml:space="preserve"> </w:t>
        <w:tab/>
        <w:br/>
        <w:tab/>
        <w:t xml:space="preserve">След изпълнение на указанията, делото да се докладва на Председателя на Второ търговско отделение на Върховния касационен съд за насрочване за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