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№2494/17.02.2020 по адм. д. №4995/2019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две касационни жалби, подадени от: 1. И.Д и 2. Б.Л и Д.Д, чрез адв.. Д като особен представител, срещу решение № 26 от 15.02.2019 г., постановено по адм. дело №269/2018 г. по описа на Административен съд – Ямбол, с което е отхвърлено оспорването на първия жалбоподател против заповед № ТУ/02-00046 от 03.10.2018 г. на кмета на община Я.. В касационните жалби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му. Касаторите претендират присъждане на направените по делото разноски. </w:t>
        <w:tab/>
        <w:br/>
        <w:tab/>
        <w:t xml:space="preserve">Ответникът - кметът на община Я., чрез пълномощника си юрк.. К, в писмен отговор изразява становище за неоснователност на касационните жалби. Прави искане за присъждане на юрисконсултско възнаграждение.Ответникът - К.М не взема становище.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намира касационните жалби за допустими като подадени от надлежни страни срещу неблагоприятен за тях съдебен акт и в срока по чл. 211, ал. 1 АПК.Разгледани по същество са неоснователни. </w:t>
        <w:tab/>
        <w:br/>
        <w:tab/>
        <w:t xml:space="preserve">Производството пред Административен съд Ямбол е образувано по жалба на И.Д заповед № ТУ/02-00046 от 03.10.2018 г. на кмета на община Я., с която е одобрен проект за работен устройствен план (РУП) за УПИ ІV-551, кв. 83 по плана на гр. Я. - Първи градски жилищен район, обхващащ и УПИ ІІІ-548 и УПИ V-552, кв. 83, с определени разположението и очертанието на сградите в план, разстоянията помежду им включително и през улицата, намалените минимални разстояния между тях съобразно чл. 36 ЗУТ, необходимите силуети, изясняващи височините на сградите и билата им в абсолютни коти, формата на покривите и архитектурната връзка между сградите, съгласно приетите и одобрени графична и текстова част на документацията, представляващи неразделна част от заповедта. </w:t>
        <w:tab/>
        <w:br/>
        <w:tab/>
        <w:t xml:space="preserve">За да отхвърли жалбата, първоинстанционният съд приема заповедта за издадена от компетентен орган, в предвидената форма, при липса на допуснати съществени нарушения на установената процедура и в съответствие с материалния закон. Обосновава извод, че са спазени изискванията на чл. 113, ал. 2 във вр. с чл. 36 ЗУТ, тъй като се касае за надстрояване на заварена годна масивна сграда, построена в УПИ ІV-551, кв. 83 по плана на гр. Я., без да се променят характерът и начинът на застрояване по действащия подробен устройствен план.Решението е валидно, допустимо и правилно. </w:t>
        <w:tab/>
        <w:br/>
        <w:tab/>
        <w:t xml:space="preserve">Законосъобразен е изводът на административния съд за липса на нарушение на разпоредбата на чл. 36, ал. 1 ЗУТ. По делото е установено от заключението на съдебно-техническата експертиза, че сградата в УПИ ІV-551, предвидена за надстрояване с одобрения РУП, е масивна и отговаря на условието за трайност, в каквото смисъл е и конструктивното становище, изготвено в хода на административното производство. </w:t>
        <w:tab/>
        <w:br/>
        <w:tab/>
        <w:t xml:space="preserve">Нормата на чл. 36, ал. 2 ЗУТ позволява надстрояване на заварени масивни сгради заедно с необходимото за това пристрояване, при спазване на изискващите се най-малки разстояния между сградите в съседните УПИ, без да е необходимо да се спазва изискващото се най-малко разстояние от сградите до съответните имотни граници. В такива случаи се допуска разстоянието между сградите, включително през улица, да се намалява най-много с една трета в зависимост от положението на заварените масивни сгради и предвидените с плана сгради в съседните УПИ. </w:t>
        <w:tab/>
        <w:br/>
        <w:tab/>
        <w:t xml:space="preserve">Правилно и в съответствие с доказателствата по делото е заключението на съда, че разстоянието между жилищната сграда в УПИ ІV-551 и тази на основното застрояване, собственост на първия касатор, изградена в съседния УПИ ІІІ-548, е в рамките на предвиденото като допустимо в нормата на чл. 36, ал. 1 ЗУТ отклонение от една трета, което в случая при минимално изискване от 4 м е 4, 90 м. В тази връзка съдът излага подробни съображения, които се споделят от касационната инстанция. Заключението на съдебно-техническата експертиза не е оспорено от страните и правилно е възприето при формиране на фактическите констатации и правните изводи в обжалваното решение. Не се констатира нарушение на допустимото отклонение и по отношение на УПИ V-552, кв. 83, където най-малкото разстояние между сградите е 4, 62 м. Правилно е прието, че при преценката за спазване на изискващото се по закон разстояние в хипотезата на чл. 36 ЗУТ следва да се отчита това спрямо сградите на основното застрояване. В случая с действащия ПУП – ПЗ от 1994 г. за трите УПИ е предвидено малкоетажно жилищно застрояване, което отговаря на ниско застрояване по смисъла на чл. 23, ал. 1, т. 1 ЗУТ. Въз основа на събраните по делото доказателства и заключението на вещото лице първоинстанционният съд достига до верен извод, че РУП е съобразен с действащия застроителен план и ОУП на гр. Я., като след преработването на проекта в изпълнение на решението на ОЕСУТ, се предвижда надстрояване на жилищната сграда до височина 9 метра при съобразяване с разпоредбата на чл. 32, ал. 1 ЗУТ. При тези данни заключението за спазване на приложимите материалноправни разпоредби при изработване и одобряване на оспорения РУП е законосъобразно. </w:t>
        <w:tab/>
        <w:br/>
        <w:tab/>
        <w:t xml:space="preserve">Неоснователно е възражението на касаторите, че разстоянието между сградите в УПИ ІV-551 и УПИ ІІІ-548 не отговаря на изискванията на чл. 36, ал. 1 ЗУТ, тъй като следва да се изчисли спрямо изграденото външно стоманобеново стълбище към сградата в УПИ ІV-551, като включващо се в застроената й площ поради височината му над 1, 20 м, в случая - 1, 85 м. Това стълбище не е отразено в очертанието (контурите) на сградата по действащия застроителен план и в одобрените през 2005 г. кадастрална карта и кадастрални регистри на гр. Я.. По делото е установено, че оспореният РУП е изработен върху основа на кадастралната карта, каквото е изискването на чл. 61, т. 1 от Наредба № 8/2001 г. за обема и съдържанието на устройствените планове. Разпоредбата на чл. 36 ЗУТ се отнася до заварени сгради, като съгласно § 21 ЗР ЗУТ под заварени строежи се имат предвид законните строежи. По делото няма данни и твърдения външното стълбище да е изпълнено при наличие на одобрени строителни книжа, не е нанесено в плана, като незаконно подлежи на премахване, поради което правилно изискуемото разстояние по чл. 36, ал. 1 ЗУТ не е съобразено спрямо него. </w:t>
        <w:tab/>
        <w:br/>
        <w:tab/>
        <w:t xml:space="preserve">Неоснователно е позоваването на забраната по чл. 134, ал. 4 ЗУТ, тъй като тя се отнася за хипотезите на изменение на подробния устройствен план, каквото в случая не е процедирано. Приложимата норма е тази на чл. 113, ал. 2 ЗУТ, посочена като правно основание в заповедта. РУП е съставен по искане на възложителя К.М за конкретизиране на действащия ПУП, като това може се осъществи само при условията на чл. 36 ЗУТ. Последната е спазена при изработването на РУП. С него не се променят характерът и начинът на застрояване, предвидени с действащия ПУП, а именно ниско и свободно застрояване, противно на възражението на касаторите. Издадената виза за проектиране не е предмет на делото, поради което доводите в касационната жалба на Димитрова за нейната незаконосъобразност не следва да се обсъждат. </w:t>
        <w:tab/>
        <w:br/>
        <w:tab/>
        <w:t xml:space="preserve">Възраженията на касаторите Лонкова и Добрев за допуснати от съда съществени нарушения на съдопроизводствените правила, изразяващи се в неконституиране на всички заинтересовани по делото страни са неоснователни. Правилно преценката за кръга на заинтересованите лица по чл. 131, ал. 1 ЗУТ в производството по одобряване на подробен устройствен план, какъвто е РУП, съдът извършва според данните от имотния регистър, като отразените в него лица с вещни права върху УПИ, предмет на оспорения РУП и сградите в тях, са конституирани в качеството на заинтересовани страни в съдебното производство. Отделно от това касаторите не могат да се позовават на нарушени чужди права. В този смисъл е неоснователно и твърдението за съществени нарушения в проведената пред органа процедура, тъй като не са участвали всички съсобственици на съседния УПИ V-552. В допълнение следва да се има предвид, че само лице, спрямо което е допуснато такова нарушение, може да го релевира като основание за отмяна на административния акт, а не трети лица, каквито се явяват подателите на втората касационна жалба. Като неоснователно настоящият състав преценява и възражението за нередовности при провеждането на заседанията на ОЕСУТ. По смисъла на чл. 6 във вр. с чл. 5, ал. 4 ЗУТ общинският експертен съвет по устройство на територията е консултативен орган, който се назначава от кмета на общината за изпълнение на предвидени в закона функции, като тази по одобряването и изменението на подробните устройствени планове по чл. 129, ал. 1 във вр. с ал. 2 ЗУТ е да съгласува представения проект. Съставените в случая от помощния орган протоколи, в които са обективирани решенията във връзка с одобрения РУП, не са оспорени по предвидения процесуален ред. Независимо от това видно от представените в касационното производство заповед на кмета на община Я. за определяне състава на ОЕСУТ на основание чл. 5, ал. 4 ЗУТ и присъствени листа за проведените от този орган на 31.05.2018 г. и 13.09.2018 г. заседания (посочени в оспорената заповед) са редовно проведени и не се констатират твърдените нарушения. </w:t>
        <w:tab/>
        <w:br/>
        <w:tab/>
        <w:t xml:space="preserve">Предвид изложеното обжалваното решение е правилно. Не са налице сочените касационни основания за неговата отмяна, поради което същото следва да се остави в сила. </w:t>
        <w:tab/>
        <w:br/>
        <w:tab/>
        <w:t xml:space="preserve">С оглед изхода на делото и при своевременно заявената претенция на ответника кмета на община Я. за присъждане на юрисконсултско възнаграждение касационните жалбоподатели И.Д, Б.Л и Д.Д следва да заплатят в полза на община Я. сума в размер на 100 лева на основание 78, ал. 8 ГПК във вр. с чл. 37, ал. 1 ЗПП и чл. 24 от Наредба за заплащането на правната помощ.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</w:t>
        <w:tab/>
        <w:br/>
        <w:tab/>
        <w:t xml:space="preserve">ОСТАВЯ В СИЛА решение № 26 от 15.02.2019 г., постановено по адм. дело №269/2018 г. по описа на Административен съд – Ямбол. </w:t>
        <w:tab/>
        <w:br/>
        <w:tab/>
        <w:t xml:space="preserve">ОСЪЖДА И.Д, Б.Л и Д.Д да заплатят на община Я. направените разноски в размер на 100 (сто) лева,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