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№1931/06.02.2020 по адм. д. №8222/2019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„Або трейд“ ЕООД, чрез процесуалния представител адв.Д.Д, против решение № 2974/03.05.2019г., постановено по адм. д.№ 2330/2019г. по описа на Административен съд – София-град, с което е отхвърлена жалбата му срещу заповед за налагане на принудителна административна мярка /ЗПАМ/ № 0389594/31.01.2019г., издадена от началник отдел „оперативни дейности“ в ГД „Фискален контрол“ при ЦУ на НАП. </w:t>
        <w:tab/>
        <w:br/>
        <w:tab/>
        <w:t xml:space="preserve">В касационната жалба се съдържат доводи за неправилност на първоинстанционното решение поради противоречие с материалния закон, съществени нарушения на съдопроизводствените правила и необоснованост, което съставлява отменително касационно основание по чл. 209, т. 3 от АПК. По подробни изложени в жалбата съображения касаторът моли да се отмени обжалваното решение и да се отмени обжалваната заповед. Представя писмени доказателства във връзка с касационните оплаквания.Претендират се разноски за две инстанции. </w:t>
        <w:tab/>
        <w:br/>
        <w:tab/>
        <w:t xml:space="preserve">Ответникът – началник отдел „ОД“ в ГД „ФК“ при ЦУ на НАП, чрез процесуални си представител юрск. Евтимов - изразява становище за неоснователност на касационната жалба. Претендира заплащане на юрисконсултско възнаграждение.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С обжалваното решение на АССГ е отхвърлена жалбата на „“АБО трейд“ ЕООД срещу ЗПАМ № 0389594/31.01.2019г., издадена от началник отдел „оперативни дейности“ в ГД „Фискален контрол“ при ЦУ на НАП, с която на основание чл. 186, ал. 1, т. 1, б. „д“ от ЗДДС и чл. 187, ал. 1 от ЗДДС на „АБО трейд“ ЕООД е наложена ПАМ - запечатване на търговски обект – магазин, находящ се в гр. С., бул. „Н. П“ №52-54, и забрана за достъп до него за срок от 5 дни. </w:t>
        <w:tab/>
        <w:br/>
        <w:tab/>
        <w:t xml:space="preserve">С оспорената заповед е прието, че при извършена проверка на 23.01.2019г. в 14, 55ч. на търговския обект е установено, че в обекта не се съхранява книгата за дневните финансови отчети /КДФО/ за 2019г., представляващо нарушение по чл. 42, ал. 1, т. 4 от Наредба №Н-18 от 13.12.2006г. на МФ. </w:t>
        <w:tab/>
        <w:br/>
        <w:tab/>
        <w:t xml:space="preserve">Съдът е приел, че заповедта е издадена от компетентен орган, в изискуемата писмена форма, при липса на допуснати съществени нарушения на административнопроизводствените правила. </w:t>
        <w:tab/>
        <w:br/>
        <w:tab/>
        <w:t xml:space="preserve">За да отхвърли жалбата на дружеството първоинстанционният съд е стигнал до извод, че е установено извършеното нарушение на нормативно изискване за съхраняване на КДФО в търговския обект, което предпоставя наличие на материалните предпоставки по чл. 186, ал. 1, б.“д“ ЗДДС за налагане на ПАМ. Стигнал е до извод, че оспорената заповед за налагане на ПАМ е издадена в съответствие с целта на закона.Така постановеното решение е правилно. </w:t>
        <w:tab/>
        <w:br/>
        <w:tab/>
        <w:t xml:space="preserve">Касационният съд намира изводите на АССГ за обосновани и законосъобразни. Решението е правилно и следва да се остави в сила като на основание чл. 221, ал. 2, изр. последно от АПК касационният съд препраща към мотивите на АССГ. </w:t>
        <w:tab/>
        <w:br/>
        <w:tab/>
        <w:t xml:space="preserve">Правилен е изводът на съда, че при наличие на предпоставките на чл. 186, ал. 1 ЗДДС, органът е длъжен да издаде заповед за налагане на принудителна административна мярка - запечатване на обект, независимо от предвидените глоби или имуществени санкции. Заповедта за налагане на ПАМ е издадена, предвид установеното нарушение на чл. 186, ал. 1, т. 1, б. “д“ от ЗДДС, за което е съставен Протокол за извършена проверка, ползващ се с формална доказателствена сила по смисъла на чл. 110, ал. 4, вр. чл. 50, ал. 1 от ДОПК.Они са изводите на съда във връзка с наличните фискални устройства в обекта и непредставянето на КДФО за едно от двете действащи в обекта устройства. </w:t>
        <w:tab/>
        <w:br/>
        <w:tab/>
        <w:t xml:space="preserve">В случая установеното нарушение е обосновано с годно доказателствено средство - протокол, съставен при условията и реда на чл. 50 от ДОПК, обективиращ действията на органите по приходите, от длъжностни лица в кръга на правомощията им, по установения ред и форма. </w:t>
        <w:tab/>
        <w:br/>
        <w:tab/>
        <w:t xml:space="preserve">Обжалваната заповед съдържа мотиви и за продължителността на наложената мярка. С оглед на обстоятелството, че при установената фактическа обстановка органът действа в условията на обвързана компетентност и е задължен да издаде заповед за ПАМ, то наведените доводи касаят именно продължителността на срока на ПАМ, който се определя от органа в условията на оперативна самостоятелност. Основанията за налагане на ПАМ за срок от 5 дни са лимитивно посочени и са ясни, поради което не се препятства възможността за съдебен контрол, нито възможността на лицето за защита. В негова тежест е било да сочи доводи и доказателства за опровергаване на сочените от приходния орган основания, в която връзка не са сочени доказателства и не са правени доказателствени искания. </w:t>
        <w:tab/>
        <w:br/>
        <w:tab/>
        <w:t xml:space="preserve">Наведените в касационната жалба оплаквания преповтарят доводите, наведени в първа инстанция, за чиято неоснователност са изложени подробни и обосновани мотиви от първоинстанционния съд. Представените писмени доказателства не са нови и са ирелевантни за спора в касационна инстанция. </w:t>
        <w:tab/>
        <w:br/>
        <w:tab/>
        <w:t xml:space="preserve">Поради изложеното касационната жалба се явява неоснователна. Обжалваното решение като правилно следва да бъде оставено в сила. </w:t>
        <w:tab/>
        <w:br/>
        <w:tab/>
        <w:t xml:space="preserve">С оглед изхода на спора следва да се присъдят разноски за ответника по касация в размер на 100лв. по ЗПП, така както са поискани и са налице данни, че същият е представляван от юрисконсулт. </w:t>
        <w:tab/>
        <w:br/>
        <w:tab/>
        <w:t xml:space="preserve">Водим от горното и на основание чл. 221, ал. 2 от АПК, Върховният административен съд, Осмо отделениеРЕШИ:</w:t>
        <w:tab/>
        <w:br/>
        <w:tab/>
        <w:t xml:space="preserve">ОСТАВЯ В СИЛА решение № 2974/03.05.2019г., постановено по адм. дело № 2330/2019г. по описа на Административен съд – София-град. </w:t>
        <w:tab/>
        <w:br/>
        <w:tab/>
        <w:t xml:space="preserve">ОСЪЖДА „АБО трейд“ ЕООД, с ЕИК 204832110, да заплати на ТД на Национална агенция за приходите София сума в размер на 100лв. /сто лева/ за юрисконсултско възнаграждение за касационна съдебна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