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№1822/05.02.2020 по адм. д. №12457/2018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145 - 178 от Административнопроцесуалния кодекс (АПК) във вр. с § 123 от Преходните и заключителни разпоредби към Закон за изменение и допълнение на ЗГ (ЗАКОН ЗА ГОРИТЕ) (ПЗР към ЗИДЗГ) (обн. ДВ, бр. 16/2003 г., изм., бр. 29 от 2006г., доп., бр. 34 от 2006г., в сила от 01.10.2006г.). </w:t>
        <w:tab/>
        <w:br/>
        <w:tab/>
        <w:t xml:space="preserve">Образувано е по жалба, подадена от М.М, Н.М и В.М в качеството им на наследници на И.М, бивш жител на [населено място], против заповед № РД-49-211/30.07.2018г. на министъра на земеделието, храните и горите, с която е отказано издаването на заповед за закупуване на застроена и нормативно определена прилежаща площ по реда на § 5, ал. 1 от ПЗР на ЗГ, в сила от 09.04.2011 г. вр. § 123 ПЗР на ЗИДЗГ отм. по преписка, образувана въз основа на заявление на Г.М с рег. индекс № 94-Г-31/26.01.2004г. </w:t>
        <w:tab/>
        <w:br/>
        <w:tab/>
        <w:t xml:space="preserve">Ответникът - министърът на земеделието, храните и горите, чрез процесуалния си представител, изразява становище за неоснователност на жалбата. </w:t>
        <w:tab/>
        <w:br/>
        <w:tab/>
        <w:t xml:space="preserve">След като прецени приетите по делото доказателства и обсъди доводите на страните, съдът приема следното от фактическа и правна страна. </w:t>
        <w:tab/>
        <w:br/>
        <w:tab/>
        <w:t xml:space="preserve">Жалбата е процесуално допустима, като подадена в срок, (видно от датата на доставеното писмо от куриерска фирма, приложено на л. 47 от делото), от лица, които имат правен интерес от оспорването, по силата на наследственото правоприемство - за което е представено удостоверение за наследници изх. № ГСР-2809 от 19.12.2017г. (л. 28). </w:t>
        <w:tab/>
        <w:br/>
        <w:tab/>
        <w:t xml:space="preserve">Разгледана по същество, тя е основателна по следните съображения: </w:t>
        <w:tab/>
        <w:br/>
        <w:tab/>
        <w:t xml:space="preserve">Производството по издаване на оспорения административен акт започва по заявление вх. № 94-С-716/22.01.2004г. на община С. и с рег. индекс на Министерство на земеделието, храните и водите (МЗХГ) № 94-Г-31/26.01.2004г., подадено от Г.М за закупуване на застроена и нормативно определена площ, представляваща поземлен имот № 000706 в землището на с. Л. с ЕКАТТЕ 43699, община С. с площ от 0, 157 дка, в отдел 126, подотдел „2“, съгласно скица № К00118/16.09.2015г., издадена от Общинска служба по земеделие-Сандански, в района на дейност на териториално педеление „Държавно горско стопанство“-Сандански при условията на § 123 от Преходните и заключителни разпоредби (ПЗР) на Закон за изменение и допълнение на ЗГ (ЗАКОН ЗА ГОРИТЕ) (ЗИДЗГ отм. ). В заявлението си Мешев посочва, че през 1990г. без строителни книжа построява бунгало и вила в кв. 10, местност [местност] по плана на [населено място] като моли да бъде започнато производство по узаконяване. </w:t>
        <w:tab/>
        <w:br/>
        <w:tab/>
        <w:t xml:space="preserve">В хода на административното производство на 16.12.2005г. заявителят Г.М и И.М –наследодател на жалбоподателите, сключват предеварителен договор за покупко-продажба на недвижим имот, а именно-фургон с площ от 10 кв. м., находащ се в местността [местност]-[планина]планина. </w:t>
        <w:tab/>
        <w:br/>
        <w:tab/>
        <w:t xml:space="preserve">На 05.09.2012г. И.М се снабдява с нотариален акт № 192, том І, рег. № 2182, дело № 171 за констатиране на собственост върху недвижим имот, придобит по давностно владение, а именно: едноетажна вила със застроена площ от 20 кв. м., построена в поземлен имот № 000706, попадащ в отдел 126, подотдел „2“ в м. [местност], землището на [населено място], община [община] с площ на имот от 0, 157 дка при съседи на имота-държавно, държавно, горски път (л. 9). Представен е и нотариален акт за поправка на описания нотариален акт от 15.01.2013г. (л. 97) в който е поправена квадратурата на едноетажната вила, като вместо „ площ от 20 кв. м.“ следва да се чете „площ 26 кв. м.“. </w:t>
        <w:tab/>
        <w:br/>
        <w:tab/>
        <w:t xml:space="preserve">На 11.12.2012г. Митрушков подава заявление до Изпълнителна агенция по горите с рег. № ИАГ-46442 за закупуване на поземлен имот с № 000706 в землището на [населено място], община [община], [местност] с площ от 0, 157 кв. м. по реда на § 123 от ПЗР на ЗИДЗГ отм. . </w:t>
        <w:tab/>
        <w:br/>
        <w:tab/>
        <w:t xml:space="preserve">След 2012г. производството по издаване на заповедта на министъра на земеделието, храните и горите продължава по заявленията на Мешев и Митрушков, видно от представените по делото писмени доказателства-съгласувателни писма по проекта, удостоверения от органите, които са овластени да одобряват съответните инвестиционни проекти, писмена кореспонденция между страните. </w:t>
        <w:tab/>
        <w:br/>
        <w:tab/>
        <w:t xml:space="preserve">В изпълнение на задължението по § 123, ал. 2 във връзка с ал. 1 от ПЗР на ЗИДЗГ отм. първоначално Г.М, а впоследствие И.М представят изброените в § 123, ал. 2, т. 1 - 10 документи (л. л.5, 6, 9, 10, 12, 13, 14, 16, 17, 18, 19, 22, 24, 26, 35, 41, 43, 44, 45, 46, 50, 55, 80, 97, 99 112). </w:t>
        <w:tab/>
        <w:br/>
        <w:tab/>
        <w:t xml:space="preserve">Преписката е разгледана от постоянната комисия в Изпълнителна агенция по горите (ИАГ), назначена със заповед № 774/03.09.2013г. на изпълнителния директор на ИАГ. Решението на комисията е обективирано в протокол № 1 от заседание, проведено на 13.01.2017г. В съобразителната част на решението са изложени фактическите обстоятелства, свързани със заявлението на Мешев по реда на § 123 от ПЗР на ЗИДЗГ отм. , сключения с последващия заявител-Митрушков предварителен договор за покупко-продажба на заявения за закупуване имот в държавен горски фонд, коментиран е и констативния нотариален акт от 2012г., поправен 2013г. за придобиване на собственост по давностно владение от И.М на постройка „едноетажна вила“ с площ от 26 кв. м. в процесния недвижим имот, предмет на заявлението. В заключение комисията към ИАГ приема, че приложените документи съдържат неточности, несъответствия и противоречия, които не доказват че лицето И.М встъпва в правата на заявителя Г.М по § 123 от ПЗР към ЗИД на ЗГ отм. . </w:t>
        <w:tab/>
        <w:br/>
        <w:tab/>
        <w:t xml:space="preserve">На това основание и при условията на § 5, ал. 1 от ПЗР на ЗГ, обн., ДВ, бр. 19/2011 г. във връзка с § 123, ал. 3 от ПЗР на ЗИДЗГ отм. е издадена заповед № РД-49-211/30.07.2018г., от министъра на земеделието, храните и водите, предмет на оспорване, с която е отказано да се издаде заповед за закупуване на застроена и нормативно определена прилежаща площ от 0, 157 дка, представляваща поземлен имот № 000706 в землището на [населено място]. </w:t>
        <w:tab/>
        <w:br/>
        <w:tab/>
        <w:t xml:space="preserve">Оспорената заповед е издадена от компетентния орган. Съгласно разпоредбата на § 123, ал. 3 от ПЗР на ЗИДЗГ отм. министърът на земеделието, храните и горите е овластен да се произнесе по заявленията за закупуване на застроена и нормативно определена прилежаща площ на сгради и съоръжения в държавен горски фонд. В този смисъл е и разпоредбата на § 5 от ПЗР на ЗГ (ЗАКОН ЗА ГОРИТЕ) (ЗГ), обн., ДВ, бр. 19/2011 г., която предвижда, че заявленията по § 123 от ПЗР на ЗИДЗГ отм. се разглеждат по досегашния ред. </w:t>
        <w:tab/>
        <w:br/>
        <w:tab/>
        <w:t xml:space="preserve">При издаването и обаче е нарушено изискването за форма, нарушен е и материалния закон и неговата цел. </w:t>
        <w:tab/>
        <w:br/>
        <w:tab/>
        <w:t xml:space="preserve">Съгласно разпоредбата на § 123, ал. 1 от ПЗР на ЗИДЗГ отм. лице, построило сгради, постройки мрежи и съоръжения в държавен горски фонд - частна държавна собственост до влизане в сила на закона или придобило собствеността върху такава, може да закупи застроената и нормативно определена прилежаща площ, ако строежите са били допустими по действащите подробни градоустройствени планове и правилата и нормативите, действали по време на извършването им, търпими са съгласно ЗУТ (ЗАКОН ЗА УСТРОЙСТВО НА ТЕРИТОРИЯТА) и не подлежат на премахване. </w:t>
        <w:tab/>
        <w:br/>
        <w:tab/>
        <w:t xml:space="preserve">Както е посочено по-горе, производството по издаване на оспорената заповед действително започва по заявлението на Мешев от 2004г., но впоследствие след 2012г. продължава и по заявлението на Митрушков. Това обстоятелство се установява от приложените по делото писмени доказателства и водената кореспонденция между издателя на акта и компетентните административни органи по §123, ал. 2, т. 3 и т. 5 от ПЗР към ЗИДЗГ отм. от една страна и Г.М и И.М –от друга. В мотивите на заповедта обаче не се съдържат конкретни и ясни съображения за издаването и-както фактически, така и правни, които да кореспондират с искането на заявителя Мешев, няма и становище на административния орган по неговата основателност от фактическа и правна страна. Видно от заповедта, като адресат, до чието знание е разпоредено да се сведе съдържанието й е посочен И.М. На следващо място, не са обсъдени и доказателствата, изискани към заявлението на И.М по силата на § 123, ал. 2 от ПЗР към ЗИДЗГ отм. , които установяват, че сградата от 26 кв. м. в процесния поземлен имот № 000706 в землището на [населено място], община [община]с площ от 0, 157 кв. м. е негова собственост. </w:t>
        <w:tab/>
        <w:br/>
        <w:tab/>
        <w:t xml:space="preserve">Ето защо решението на административния орган да бъде постановен отказ за издаване на заповед за закупуване на застроена и нормативно определена площ е постановено без изясняване на волята на първоначалния заявител, без да бъдат изложени съображения защо е прието и последващото заявление на Митрушков, както и относно продължаването на административното производство и по отношение на двамата заявители. </w:t>
        <w:tab/>
        <w:br/>
        <w:tab/>
        <w:t xml:space="preserve">При изясняване на правоотношенията между двамата министърът не се съобразява и не обсъжда обвързващото и легитимиращо действие на нотариалното удостоверяване на правото на собственост на Митрушков върху сградата. Не е обсъдено и изпълнението на всички останали изисквания на Закон за закупуване на прилежащия терен. </w:t>
        <w:tab/>
        <w:br/>
        <w:tab/>
        <w:t xml:space="preserve">Липсата на мотиви в тази насока, както и произтичащата от това неяснота на адресата на заповедта опорочава законосъобразността на акта. </w:t>
        <w:tab/>
        <w:br/>
        <w:tab/>
        <w:t xml:space="preserve">По изложените съображения настоящият съдебен състав на Върховния административен съд приема, че оспорената заповед на министъра на земеделието, храните и водите е постановена в нарушение на установената форма и противоречи на материалния закон и на неговата цел-правоимащите лица да закупят по привилегирования законов ред на земи от държавния горски фонд. С оглед характера на административното производство, преписката следва да бъде върната на органа за произнасяне по заявлението за закупуване, съобразно дадените указания по тълкуването и прилагането на закона.Воден от горното ВАС, пето отделениеРЕШИ:</w:t>
        <w:tab/>
        <w:br/>
        <w:tab/>
        <w:t xml:space="preserve">ОТМЕНЯ заповед № РД-49-211/30.07.2018г. на министъра на земеделието и храните. </w:t>
        <w:tab/>
        <w:br/>
        <w:tab/>
        <w:t xml:space="preserve">Връща административната преписка на административния орган за ново произнасяне по заявление с рег. инд. № 94-Г-31/26.01.2004г., подадено от Г.М. </w:t>
        <w:tab/>
        <w:br/>
        <w:tab/>
        <w:t xml:space="preserve">Решението подлежи на обжалване пред петчленен състав на ВАС в 14-дневен срок от съобщението, че е изготвено.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