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№1101/19.10.2016 по адм. д. №11692/2016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във връзка с чл. 132, ал. 2, т. 8 от Административнопроцесуалния кодекс /АПК/ във връзка с чл. 58, ал. 3 от Изборния кодекс /ИК/. </w:t>
        <w:tab/>
        <w:br/>
        <w:tab/>
        <w:t xml:space="preserve">Образувано по жалба на коалиция [ПП], подадена чрез упълномощен представител В. С .Б., срещу решение № 3779 - ПВР/НР от 13.10.2016г. на Централната избирателна комисия (ЦИК), с което на основание чл. 57, ал. 1, т. 1 от Изборния кодекс е отхвърлена нейната жалба срещу решение № 031-ПВР/НР от 07.10.2016 г. на РИК – [населено място], за назначаване на секционните избирателни комисии в [община] и за утвърждаване на списъци на резервните членове в частта, касаеща начина, по който са разпределени общия брой ръководни длъжности – председатели, заместник-председатели и секретари в СИК на територията на общината. </w:t>
        <w:tab/>
        <w:br/>
        <w:tab/>
        <w:t xml:space="preserve">Релевирани са доводи, че решението на ЦИК е неправилно и незаконосъобразно поради нарушение на правната норма на чл. 92, ал. 6 от ИК и несъобразяване с Методически указания по т. 15 от Решение № 3524-ПВР/НР от 16.09.2016 г. на ЦИК. Инвокирани са и доводи за неправилност на решението поради несъобразяване с чл. 61, ал. 5 и 6 от ИК, както и че протоколът от проведените консултации е подписан с особено мнение и не е съобразено възражението на коалиция [ПП] при назначаване на секционните избирателни комисии в [община]. По тези съображения жалбоподателят иска да се отмени решението на ЦИК и да се направят промени в състава и ръководствата в 4 СИК на територията на [община]. В откритото съдебно заседание пред ВАС, лично чрез представляващия и чрез упълномощения адв.. Ц, поддържа жалбата. </w:t>
        <w:tab/>
        <w:br/>
        <w:tab/>
        <w:t xml:space="preserve">Ответникът-Централна избирателна комисия, представлявана в производството от В. П.,- упълномощен член, съгласно решение № 9 от 23.03.2014г., изразява становище за неоснователност на жалбата. </w:t>
        <w:tab/>
        <w:br/>
        <w:tab/>
        <w:t xml:space="preserve">Настоящият съдебен състав на Върховния административен съд приема, че жалбата е подадена в срока по чл. 58, ал. 1 от ИК от надлежна страна с установен правен интерес, поради което е процесуално допустима.Разгледана по същество, е неоснователна. </w:t>
        <w:tab/>
        <w:br/>
        <w:tab/>
        <w:t xml:space="preserve">С обжалваното решение Централната избирателна комисия е оставила без уважение жалбата на коалиция [ПП], подадена срещу обжалваната част на решение № 031-ПВР/НР от 07.10.2016 г. на РИК – [населено място], с което са назначени секционните избирателни комисии в [община] и са утвърдени списъци на резервните членове. Постановеното решение е взето след обсъждане –видно от протокол №416 от 13.10.2016г. от заседание на ЦИК, в който се съдържат разискванията и гласуването- 14 гласа”за” и 1-„против”,от където следва, че решението на ЦИК е взето с необходимото мнозинство от две трети от присъстващите членове, съобразно изискването на чл. 53, ал. 4 от ИК. То е постановено от компетентния за това независим държавен орган - ЦИК, съобразно правомощията му, регламентирани в чл. 57, ал. 1, т. 1 от ИК. Спазена е изискуемата от закона писмена форма, с посочване на кратки фактически и правни основания за издаването му. </w:t>
        <w:tab/>
        <w:br/>
        <w:tab/>
        <w:t xml:space="preserve">Към административната преписка са приложени документите, свързани с постановеното решение на РИК - [населено място], с което са назначени секционните избирателни комисии в [община] и са утвърдени списъци на резервните членове. Видно от приложените документи решението на РИК - [населено място] е постановено на основание чл. 70, ал. 4, чл. 72, ал. 1, т. 1 и т. 4, във връзка с чл. 91, ал. 12 от ИК, по предложение на кмета на общината по чл. 91, ал. 7 от ИК и в резултат на направените предложения от участващите в консултациите партии и коалиции. РИК е съобразила представения протокол от консултациите на политическите партии и коалиции, който е подписан с "особено мнение" от представителя на коалиция [ПП]. При назначаването на състава и ръководствата на секционните избирателни комисии в рамките на общината за съответния изборен район е съобразено съотношението между партиите и коалициите, представени в общинската избирателна комисия, както и методическите указания по т. 15 от Решение № 3524-ПВР/НР от 16.09.2016 г. на ЦИК. В изпълнение на методиката за коалиция [ПП] са определени поименно посочените в Приложение № 1 членове в СИК, съответно и ръководните длъжности . </w:t>
        <w:tab/>
        <w:br/>
        <w:tab/>
        <w:t xml:space="preserve">При тези фактически обстоятелства настоящият съдебен състав прави следните правни изводи: </w:t>
        <w:tab/>
        <w:br/>
        <w:tab/>
        <w:t xml:space="preserve">При осъществената проверка по чл. 168 от АПК настоящият съдебен състав намира обжалвания акт е валиден, допустим и законосъобразен. </w:t>
        <w:tab/>
        <w:br/>
        <w:tab/>
        <w:t xml:space="preserve">Неоснователни са възраженията на жалбоподателя за материална незаконосъобразност в обжалваната част. </w:t>
        <w:tab/>
        <w:br/>
        <w:tab/>
        <w:t xml:space="preserve">Съгласно чл. 92, ал. 1 от ИК,секционната избирателна комисия се състои от председател, заместник-председател, секретар и членове, а съгласно относимата за случая разпоредба на ал. 6 от същата норма, при определяне на състава и ръководствата на секционните избирателни комисии в рамките на общината за съответния изборен район (район) се запазва съотношението между партиите и коалициите, представени в районната или общинската избирателна комисия. Тук следва да ес посочи и че съобразно ал. 3 на чл. 92 от ИК,представителите на една партия или коалиция не може да имат мнозинство в секционната избирателна комисия, съответно председателят, заместник-председателят и секретарят не може да бъдат от една и съща партия или коалиция. </w:t>
        <w:tab/>
        <w:br/>
        <w:tab/>
        <w:t xml:space="preserve">Редът за назначаване на СИК е регламентиран с чл. 89-чл. 91 от ИК, в съответствие с наличието или липсата на определени предпоставки, сред които и провеждане на консултации при кмета на общината на парламентарно представени партии и коалиции и представени от тях предложения в съответствие с изискванията на ИК за членове на СИК, респ. представяне на изискуемите документи. </w:t>
        <w:tab/>
        <w:br/>
        <w:tab/>
        <w:t xml:space="preserve">В конкретния случай е установено, че при проведените консултации не е постигнато съгласие относно състава на СИК, поради което кметът на общината изпратил на районната избирателна комисия документите съгласно изискванията на чл. 91, ал. 7 от ИК. Въз основа на предложението, с приложените документи, на основание чл. 91, ал. 12 от ИК, РИК назначила поименния състав на секционните избирателни комисии в [община]. </w:t>
        <w:tab/>
        <w:br/>
        <w:tab/>
        <w:t xml:space="preserve">С жалбата срещу назначенията на членовете на СИК не са посочени нарушения, обосноваващи извод за неспазване на изискванията на чл. 92 от ИК относно състава и разпределението на членовете по отделните СИК, в частност на посочените четири СИК на територията на [община] досежно състава и ръководствата им, за които жалбоподателят настоява за преразпределение. По тези съображения е правилен изводът на ЦИК,че РИК е осъществила разпределение на ръководните места в СИК в степен най-близка до направените предложения от партиите и коалициите. </w:t>
        <w:tab/>
        <w:br/>
        <w:tab/>
        <w:t xml:space="preserve">Доводът на оспорващата страна, че решението на ЦИК не е съобразено с Методическите указания по т. 15 от Решение № 3524-ПВР/НР от 16.09.2016 г. на ЦИК, е също неоснователен. </w:t>
        <w:tab/>
        <w:br/>
        <w:tab/>
        <w:t xml:space="preserve">С решение № 3524-ПВР/НР от 16.09.2016г. на ЦИК относно назначаване съставите на СИК, са дадени методически указания на РИК в съответствие с изискванията на ИК, като в случая е спазено съотношението на парламентарно представените партии и коалиции при определяне броя и състава на СИК, включително за коалиция [ПП]. Посоченият общ брой членове на СИК съответства на процентното съотношение за коалиция [ПП]" по т. 15 от посоченото по-горе решение на ЦИК, респ. определяне на местата в ръководствата на СИК и местата за членовете, при съобразяване със забраната по чл. 92, ал. 3 от ИК и изискванията към членовете. Впрочем жалбоподателят не твърди това правило да е нарушено, дори изрично сочи, че разпределението на общия брой на ръководните места в СИК в [община] по партии и коалиции е правилно. </w:t>
        <w:tab/>
        <w:br/>
        <w:tab/>
        <w:t xml:space="preserve">По отношение на основното негово възражение за погрешен начин на разпределяне на общия брой ръководни длъжности – председатели, заместник-председатели и секретари в СИК на територията на общината, съдът намира, че противно на твърдяното в настоящата жалба, в ИК не е регламентиран принцип, според който при разпределението на отделните ръководни длъжности в СИК на територията на общината всяка партия или коалиция да участва с 1/3, т. е. 33.33 % за всяка от ръководните длъжности. Такъв принцип не е посочен и в Решение № 3524-ПВР/НР от 16.09.2016 г. на ЦИК, нито в Методическите указания по т. 15 от него. Забраната по изр. 2 на т. 15 от това решение, че никоя партия/коалиция да не може да има повече от 1/3 (33.33 %) от общия брой на местата в ръководствата на СИК на територията на общината в рамките на района, не може да се тълкува по изложения в настоящата жалба начин-а именно, че определя „норма” за всяка от ръководните длъжности. </w:t>
        <w:tab/>
        <w:br/>
        <w:tab/>
        <w:t xml:space="preserve">При положение, че РИК е спазила нормативните изисквания и методическите указания на ЦИК при назначаване на СИК, не са били налице основания за отмяна на оспореното пред ЦИК решение за назначаване на СИК в [община], поради което и взетото решение за оставяне на жалбата без уважение е правилно. </w:t>
        <w:tab/>
        <w:br/>
        <w:tab/>
        <w:t xml:space="preserve">Предвид на изложените съображения настоящият съдебен състав преценява решението на ЦИК за законосъобразно. </w:t>
        <w:tab/>
        <w:br/>
        <w:tab/>
        <w:t xml:space="preserve">Поради липса на отменителните основания по чл. 146 от АПК, жалбата срещу него следва да бъде отхвърлена. </w:t>
        <w:tab/>
        <w:br/>
        <w:tab/>
        <w:t xml:space="preserve">Водим от гореизложеното и на основание чл. 172, ал. 2 от АПК, във връзка с чл. 58, ал. 3 от ИК, Върховния административен съд, четвърто отделениеРЕШИ:</w:t>
        <w:tab/>
        <w:br/>
        <w:tab/>
        <w:t xml:space="preserve">ОТХВЪРЛЯ жалбата на коалиция [ПП], подадена чрез упълномощен представител В. С .Б., срещу решение № 3779 - ПВР/НР от 13.10.2016г. на Централната избирателна комисия 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