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№564/23.11.2016 по гр. д. №2746/2016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2746_16_opr_288_partage_II_y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564</w:t>
        <w:tab/>
        <w:br/>
        <w:tab/>
        <w:t xml:space="preserve"> </w:t>
        <w:tab/>
        <w:br/>
        <w:tab/>
        <w:t xml:space="preserve">София, 23.11.2016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2746 /2016 г. и за да се произнесе, взе предвид следното:</w:t>
        <w:tab/>
        <w:br/>
        <w:tab/>
        <w:t xml:space="preserve"> </w:t>
        <w:tab/>
        <w:br/>
        <w:tab/>
        <w:t xml:space="preserve">Образувано е по касационни жалби на насрещните страни по гр. д. № 365 /2015 г. на Кюстендилския окръжен съд, г. о. срещу постановеното по делото въззивно решение № 372 /17.11.2015 г., с което е потвърдено решение на районен съд Д., с което </w:t>
        <w:tab/>
        <w:br/>
        <w:tab/>
        <w:t xml:space="preserve"> </w:t>
        <w:tab/>
        <w:br/>
        <w:tab/>
        <w:t xml:space="preserve">1) по иск с правно основание чл. 124 ГПК е признато за установено по отношение на Д. И. К., И. Д. И. К., Е. И. К. и В. И. Т., че О. К. П. и Й. С. П. са собственици на основание покупко-продажба във формата на нотариален акт № 185 от 1998 г. на 1 /2 от поземлен имот с площ 421 кв. м., заедно с построената в него жилищна сграда, находящи се в [населено място], индивидуализирани в решението;, като искът е отхвърлен за другата (останалата) 1 /2 ид. ч. от имота; </w:t>
        <w:tab/>
        <w:br/>
        <w:tab/>
        <w:t xml:space="preserve"> </w:t>
        <w:tab/>
        <w:br/>
        <w:tab/>
        <w:t xml:space="preserve">2) искът на Д. И. К., И. И. К., Е. И. К. и В. И. Т. срещу О. К. П. и Й. С. П. за обявяване на недействителност на договор за покупко-продажба във формата на нотариален акт № 185 от 1998 г. е отхвърлен;</w:t>
        <w:tab/>
        <w:br/>
        <w:tab/>
        <w:t xml:space="preserve"> </w:t>
        <w:tab/>
        <w:br/>
        <w:tab/>
        <w:t xml:space="preserve">3) искът на Д. И. К., И. И. К., Е. И. К. и В. И. Т. срещу О. К. П. и Й. С. П. с правно основание чл. 33, ал. 2 ЗС за изкупуване на 1 /2 от поземлен имот с площ 421 кв. м., заедно с построената в него жилищна сграда, находящи се в [населено място], е отхвърлен.</w:t>
        <w:tab/>
        <w:br/>
        <w:tab/>
        <w:t xml:space="preserve"> </w:t>
        <w:tab/>
        <w:br/>
        <w:tab/>
        <w:t xml:space="preserve">Всяка от насрещните страни обжалва решението в частта, с която исковете и са отхвърлени и в частта, с която срещу нея са уважени искове.</w:t>
        <w:tab/>
        <w:br/>
        <w:tab/>
        <w:t xml:space="preserve"> </w:t>
        <w:tab/>
        <w:br/>
        <w:tab/>
        <w:t xml:space="preserve">Насрещните страни оспорват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Жалбите са допустими, тъй като е обжалвано въззивно решение по искове за собственост и вещни права върху недвижим имот, за което след изменението на чл. 280, ал. 2 ГПК с ДВ, бр. 50 от 2015 г. не съществува ограничение за касационно обжалване.</w:t>
        <w:tab/>
        <w:br/>
        <w:tab/>
        <w:t xml:space="preserve"> </w:t>
        <w:tab/>
        <w:br/>
        <w:tab/>
        <w:t xml:space="preserve">Касационно обжалване следва да се допусне по изведения от О. К. П. и Й. С. П. материалноправен въпрос, уточнен по реда на т. 1 от ТР № 1 /2010 г. по т. д. № 1 /2009 г. ОСГТК на ВКС: Може ли собственикът на недвижим имот да се позовава на изтекла в негова полза придобивна давност, ако е придобил собствеността на деривативно основание - договор за покупко-продажба на имота преди обезсилването на основание чл. 288, ал. 7 ГПК от 1952 г отм. на решението, постановено във фаза по извършване на съдебна делба (преди 1998 г.,), с което имотът е бил възложен на праводателя по договора за покупко-продажба).</w:t>
        <w:tab/>
        <w:br/>
        <w:tab/>
        <w:t xml:space="preserve"> </w:t>
        <w:tab/>
        <w:br/>
        <w:tab/>
        <w:t xml:space="preserve">Въпросът е обуславящ, тъй като въззивният съд го е обсъдил (стр. 4, абзац последен от мотивите към решението и стр. 5 абзац 1). </w:t>
        <w:tab/>
        <w:br/>
        <w:tab/>
        <w:t xml:space="preserve"> </w:t>
        <w:tab/>
        <w:br/>
        <w:tab/>
        <w:t xml:space="preserve">Въззивният съд, като се е позовал на решение № 31 /15.02.2011 г. по гр. д. № 1273/2009 г. на ВКС, ІІ г. о.) е приел (написаното в решенето), че при добросъвестно владение фактическата власт се придобива на правно основание, целящо прехвърляне правото на собственост към владелеца, макар вещноправния ефект да не е настъпва, тъй като праводателят не е бил собственик или е била опорочена формата на сделката (какъвто е и спорният случай). Самото това правно основание се явява демонстриране на завладяването, поради което за придобиването на собствеността е достатъчно владелецът да упражнява фактическа власт в определения от закона петгодишен срок, без да е необходимо да демонстрира намерението си за своене чрез други действия, които да са противопоставени на действителния собственик. </w:t>
        <w:tab/>
        <w:br/>
        <w:tab/>
        <w:t xml:space="preserve"> </w:t>
        <w:tab/>
        <w:br/>
        <w:tab/>
        <w:t xml:space="preserve">Въззивният съд е приел, че по делото е безспорно установено, че процесният имот се е владеел и ползвал от ищците след прехвърлянето през 1998 г., макар и да не е настъпил транслативният ефект на сделката, доколкото с продажбата не е прехвърлено правото на собственост на целия процесен имот, а само на собствената по наследство на праводателя Б. П. 1 /2 ид. ч. от същия.</w:t>
        <w:tab/>
        <w:br/>
        <w:tab/>
        <w:t xml:space="preserve"> </w:t>
        <w:tab/>
        <w:br/>
        <w:tab/>
        <w:t xml:space="preserve">Въпреки тези изводи, съдът не е признал придобиването от О. К. П. и Й. С. П. на собствеността на останалата 1 /2 ид. ч. от процесния имот (за която е приел крайния извод, че не е настъпил транслативният ефект).</w:t>
        <w:tab/>
        <w:br/>
        <w:tab/>
        <w:t xml:space="preserve"> </w:t>
        <w:tab/>
        <w:br/>
        <w:tab/>
        <w:t xml:space="preserve">С това е допуснал противоречие с цитираното от него самия решение № 31 /15.02.2011 г. по гр. д. № 1273/2009 г. на ВКС, ІІ г. о., в частта му, с което се дава отговор на правен въпрос, което представлява основание по чл. 280, ал. 1, т. 1 ГПК за допускане на касационно обжалване на решението в частта, с която е отхвърлен искът на О. К. П. и Й. С. П. за собственост на 1 /2 ид. ч. от процесния имот.</w:t>
        <w:tab/>
        <w:br/>
        <w:tab/>
        <w:t xml:space="preserve"> </w:t>
        <w:tab/>
        <w:br/>
        <w:tab/>
        <w:t xml:space="preserve">Първоначалните ответници и ищци по насрещните искове Д. И. К., И. И. К., Е. И. К. и В. И. Т. са извели правни въпроси, които уточнени по реда на т. 1 от ТР № 1 /2010 г. по т. д. № 1 /2009 г. ОСГТК на ВКС, се свеждат до следното:</w:t>
        <w:tab/>
        <w:br/>
        <w:tab/>
        <w:t xml:space="preserve"> </w:t>
        <w:tab/>
        <w:br/>
        <w:tab/>
        <w:t xml:space="preserve">· Материално-правни: Дали обезсилването (през 2013 г.) на възлагателното решение (от 1984 г.), постановено в производство по съдебна делба, с което недвижим имот е поставен в дял на съделител, се отразява върху прехвърлянето (от съделителя, на който имотът е поставен в дял) на собствеността на възложения имот чрез покупко-продажба през 1998 г., дали договорът за покупко-продажба (сключен през 1998 г.) поражда вещноправно действие (транслативен ефект) и за коя част от имота – за тази, която прехвърлителят е притежавал преди възлагането, или за тази, която е придобил по силата на възлагането или за целия имот; дали продажбата може да се противопостави на съделителите, по чието искане възлагането е обезсилено на основание чл. 288, ал. 7 ГПК отм., </w:t>
        <w:tab/>
        <w:br/>
        <w:tab/>
        <w:t xml:space="preserve"> </w:t>
        <w:tab/>
        <w:br/>
        <w:tab/>
        <w:t xml:space="preserve">Тези въпроси са обусловили изводите на въззивния съд, но не са разрешени в противоречие с посоченото ТР № 1 /19.05.2004 г. на ОСГК на ВКС, защото при преценката да наличието и вида недействителност въззивният съд се е позовал на приетото с тълкувателното решение за относителната недействителност, защото в тълкувателното решение е обсъждано позоваването на относителна недействителност в делбено производство (и то в първата му фаза) или в отделно производство преди извършването на делбата, какъвто не е настоящият случай (делбата е извършена през 1984 г., а разпореждането с поставения в дял имот след това - през 1998 г.), и защото в тълкувателното решение са тълкувани разпоредбите на чл. 288, ал. 2, ал. 3 и ал. 7 ГПК в последните им редакция, приета с изменението от 1999 г. (ДВ, бр. 64 /1999 г.), а в случая е преценявано действието на възлагането през 1984 г.</w:t>
        <w:tab/>
        <w:br/>
        <w:tab/>
        <w:t xml:space="preserve"> </w:t>
        <w:tab/>
        <w:br/>
        <w:tab/>
        <w:t xml:space="preserve">С т..10 на ТР №1 /2004 г. изрично е прието, че: обезсилване по право по чл. 288, ал. 7 ГПК, уредено с ЗИДГПК ­ ДВ, бр. 64/1999 г., съставлява нов фактически състав, различен по своята правна характеристика и последици от този, регламентиран с предходните редакции на разпоредбата на чл. 288, ал. 7 ГПК (до и с изменението в ДВ, бр. 124/1997 г.).</w:t>
        <w:tab/>
        <w:br/>
        <w:tab/>
        <w:t xml:space="preserve"> </w:t>
        <w:tab/>
        <w:br/>
        <w:tab/>
        <w:t xml:space="preserve">· Процесуалноправни: Какви са правомощията на въззивния съд, когато констатира, че поради погрешна правна квалификация, първоинстанционният съд не се е произнесъл по предявен насрещен иск; Допустимо ли е въззивното решение в частта, в която съдът се е произнесъл по непредявен иск. </w:t>
        <w:tab/>
        <w:br/>
        <w:tab/>
        <w:t xml:space="preserve"> </w:t>
        <w:tab/>
        <w:br/>
        <w:tab/>
        <w:t xml:space="preserve">Тези въпроси се основават на твърдението, че въззивният съд не се е произнесъл по иск за относителна недействителност, което не е вярно. Въззивният съд се е произнесъл по насрещен иск за относителна недействителност, като при преценка на неговата основателност се е позовал на приетото за вида недействителност с обсъжданото от него ТР № 1 /19.05.2004 г. на ОСГК на ВКС. </w:t>
        <w:tab/>
        <w:br/>
        <w:tab/>
        <w:t xml:space="preserve"> </w:t>
        <w:tab/>
        <w:br/>
        <w:tab/>
        <w:t xml:space="preserve">· Как следва да се тълкува „узнаване за продажбата“ от ищеца по смисъла на чл. 33, ал. 2ЗС и включва ли „узнаването“ знание относно вида на извършеното разпореждане и съществените му елементи; Счита ли се за узнаване съобщението на съдебния изпълнител до взискателите за спиране на публичната продан с приложена обезпечителна заповед, в която няма данни за праводателя на обезпечения молител, нито за правното основание, от което обезпеченият молител извлича правата си върху имота.</w:t>
        <w:tab/>
        <w:br/>
        <w:tab/>
        <w:t xml:space="preserve"> </w:t>
        <w:tab/>
        <w:br/>
        <w:tab/>
        <w:t xml:space="preserve">Въпросите се основават на твърдение, че узнаването трябва да включва всички съществени елементи на продажбата, а по делото не е установено такова узнаване.</w:t>
        <w:tab/>
        <w:br/>
        <w:tab/>
        <w:t xml:space="preserve"> </w:t>
        <w:tab/>
        <w:br/>
        <w:tab/>
        <w:t xml:space="preserve">Твърдението е невярно, доколкото въззивният съд е приел за установено обратното, за което наред със своя извод е препратил към мотивите на първоинстанционния съд, който е приел, че искът по чл. 33, ал. 2 ЗС е предявен на 14.03.2014 г. след изтичането на двумесечния срок от узнаването за продажбата. Ищците по този иск са узнали за разпоредителната сделка от изп дело, по което са взискатели - на 12.06.2013 г. по него е приложена справка за разпоредителната сделка, на 19.07.2013 г. по него е приложен нотариалният акт, въз основа на това е насрочен опис (това е доказателството за узнаване относно вида на извършеното разпореждане и съществените му елементи). След това – на 04.11.2013 г. са били уведомени за издадената в полза на първоначалните ищци по иска с правно основание чл. 124 ГПК обезпечителна заповед и това е най-късният момент, в който са узнали за разпореждането, а са предявили своя иск след изтичането на двумесечния преклузивен срок (на 14.03.2014 г.).</w:t>
        <w:tab/>
        <w:br/>
        <w:tab/>
        <w:t xml:space="preserve"> </w:t>
        <w:tab/>
        <w:br/>
        <w:tab/>
        <w:t xml:space="preserve">Следователно и тези въпроси не са обуславящи.</w:t>
        <w:tab/>
        <w:br/>
        <w:tab/>
        <w:t xml:space="preserve"> </w:t>
        <w:tab/>
        <w:br/>
        <w:tab/>
        <w:t xml:space="preserve">· Процесуалноправен: Какви са правомощията на въззивния съд, когато констатира, че първоинстанционният съд не се е произнесъл по своевременно направено оспорване на констативен нотариален акт. </w:t>
        <w:tab/>
        <w:br/>
        <w:tab/>
        <w:t xml:space="preserve"> </w:t>
        <w:tab/>
        <w:br/>
        <w:tab/>
        <w:t xml:space="preserve">Въпросът е свързан с твърдение, че въззивният съд не се е произнесъл по искане за отмяна на нотариален акт.</w:t>
        <w:tab/>
        <w:br/>
        <w:tab/>
        <w:t xml:space="preserve"> </w:t>
        <w:tab/>
        <w:br/>
        <w:tab/>
        <w:t xml:space="preserve">Въпросът не е обуславящ, тъй като въззивният съд се е произнесъл по въпроса с допълнително решение.</w:t>
        <w:tab/>
        <w:br/>
        <w:tab/>
        <w:t xml:space="preserve"> </w:t>
        <w:tab/>
        <w:br/>
        <w:tab/>
        <w:t xml:space="preserve">· Дали въззивният съд се е произнесъл допустимо по възражение на първоначалните ищци, че са придобили имота чрез придобивна давност.</w:t>
        <w:tab/>
        <w:br/>
        <w:tab/>
        <w:t xml:space="preserve"> </w:t>
        <w:tab/>
        <w:br/>
        <w:tab/>
        <w:t xml:space="preserve">Въззивният съд е приел, че такова възражение е направено от първоначалните ищци в отговора на исковата молба по насрещните искове (отговорът и съдържащото се в него възражение е на л. 75 от делото на Д.). Поради което няма съмнение за недопустимо произнасяне, нито основание за допускане на касационно обжалване за проверка на допустимостта в тази част.</w:t>
        <w:tab/>
        <w:br/>
        <w:tab/>
        <w:t xml:space="preserve"> </w:t>
        <w:tab/>
        <w:br/>
        <w:tab/>
        <w:t xml:space="preserve">От изложеното следва извод, че не са налице основания за допускане на касационно обжалване по чл. 280, ал. 1 ГПК по касационната жалба на насрещните ищци.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№ 372 /17.11.2015 г. по гр. д. № 365 /2015 г. на Кюстендилския окръжен съд, г. о., по касационната жалба на О. К. П. и Й. С. П. в частта, с която с него е отхвърлен техният установителен иск за собственост на 1 /2 ид. ч. от процесния недвижим имот.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в останалата част по касационната жалба на Д. И. К., И. И. К., Е. И. К. и В. И. Т.., с която са отхвърлени насрещните искове на тези жалбоподатели за относителна недействителност на договора за покупко-продажба във формата на нотариален акт № 185 от 1998 г. и по чл. чл. 33, ал. 2 ЗС за изкупуване на 1 /2 от процесния недвижим имот. </w:t>
        <w:tab/>
        <w:br/>
        <w:tab/>
        <w:t xml:space="preserve"> </w:t>
        <w:tab/>
        <w:br/>
        <w:tab/>
        <w:t xml:space="preserve">Указва и дава възможност на О. К. П. и Й. С. П. в седмичен срок от съобщение да представят по делото доказателства, че са патили по сметка на ВКС сумата 89.16 лева (осемдесет и девет лева и 16 ст.). като им указва, че при неизпълнение на това указание касационната им жалба ще бъде върната, а производството по нея – прекратено.</w:t>
        <w:tab/>
        <w:br/>
        <w:tab/>
        <w:t xml:space="preserve"> </w:t>
        <w:tab/>
        <w:br/>
        <w:tab/>
        <w:t xml:space="preserve">След изтичане на този срок делото да се докладва дза насрочване или за прекратяване.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