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№511/23.11.2016 по ч. търг. д. №1621/2016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511</w:t>
        <w:tab/>
        <w:br/>
        <w:tab/>
        <w:t xml:space="preserve"> </w:t>
        <w:tab/>
        <w:br/>
        <w:tab/>
        <w:t xml:space="preserve">София, 23.11.2016 г.</w:t>
        <w:tab/>
        <w:br/>
        <w:tab/>
        <w:t xml:space="preserve"> </w:t>
        <w:tab/>
        <w:br/>
        <w:tab/>
        <w:t xml:space="preserve"> ВЪРХОВЕН КАСАЦИОНЕН СЪД, Търговска колегия, Първо отделение, в закрито заседание на десети ноември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/>
        <w:tab/>
        <w:br/>
        <w:tab/>
        <w:t xml:space="preserve"> като изслуша докладваното от съдията Костова ч. т.д. №1621 по описа за 2016г. и за да се произнесе, взе предвид следното: </w:t>
        <w:tab/>
        <w:br/>
        <w:tab/>
        <w:t xml:space="preserve"> </w:t>
        <w:tab/>
        <w:br/>
        <w:tab/>
        <w:t xml:space="preserve"> Производство е по чл. 274, ал. 2 ГПК.</w:t>
        <w:tab/>
        <w:br/>
        <w:tab/>
        <w:t xml:space="preserve"> </w:t>
        <w:tab/>
        <w:br/>
        <w:tab/>
        <w:t xml:space="preserve"> Образувано е по частна жалба от [фирма], [населено място], срещу определение от 9.03.2016 г. по в. ч. гр. дело № 88/2015г. на Варненски апелативен съд, с което е оставено без уважение молбата на дружеството за отхвърляне на претенцията на [фирма] за присъждане на разноски по образуваното частно производство. Искането е за отмяна на обжалваното определение и отхвърляне на претенцията на [фирма] за направените по ч. гр. д. №88/2015г. на ВАС разноски. Ответникът по частната жалба [фирма], [населено място] оспорва частната жалба като неоснователна. Поддържа становище за потвърждаване на обжалваното определение.</w:t>
        <w:tab/>
        <w:br/>
        <w:tab/>
        <w:t xml:space="preserve"> </w:t>
        <w:tab/>
        <w:br/>
        <w:tab/>
        <w:t xml:space="preserve"> Върховният касационен съд, ТК, състав на първо отделение за да се произнесе, взе предвид следното: </w:t>
        <w:tab/>
        <w:br/>
        <w:tab/>
        <w:t xml:space="preserve"> </w:t>
        <w:tab/>
        <w:br/>
        <w:tab/>
        <w:t xml:space="preserve"> С определение № 176 от 0.03.2015г., постановено по ч. гр. д. №88/2015г., Варненският апелативен съд е сезиран с молба по чл. 248 ГПК от дружеството – частен жалбоподател за изменение на определение №142/19.02.2015г., в частта за разноските. Съдът е приел, че молбата съдържа искане за: 1. отмяна на определението, с което са присъдени разноски в полза на [фирма] за частното производство в размер на 6353лв.; при условията на алтернативност:1. – намаляване на разноските поради прекомерност до размер на 5381.37 лв.; 2. обезсилване на определението в частта за разноските; 3. отвод на състава на съда. В съобразителната част на определението въззивният съд се е произнесъл по всяко едно от исканията на жалбоподателя, като е изложил съображения за неоснователност на искането за отмяна на определението в частта на присъдените разноски; за недопустимо е прието искането за обезсилване на определението, както и молбата за отвод на състава на съда. За основателно е счетено възражението по чл. 78, ал. 5 ГПК до размер на 5381.37лв. При постановяване на определението ВАС е оставил без уважение искането на [фирма] за отвод на състава на съда на основание чл. 22, ал. 1, т. 6 ГПК и е изменил определението в частта на разноските, като ги е намалил от 6353 лв. на 5381.37 лв. Произнасяне по искането за отмяна на определението №142/19.02.2015г., постановено по ч. гр. д. 88/2015г., относно присъдените в полза на [фирма] разноски, не е постановено. Тъй като частната жалба касае изобщо присъдените в полза на [фирма] разноски, което е било главното искане на частния жалбоподател с молбата по чл. 248 ГПК, но е налице несъотвествие между мотиви и диспозитив на определението, делото ще следва да се изпрати на Варненския апелативен за отстраняване по реда на чл. 247, ал. 1 ГПК на допуснатата очевидна фактическа грешка.</w:t>
        <w:tab/>
        <w:br/>
        <w:tab/>
        <w:t xml:space="preserve"> </w:t>
        <w:tab/>
        <w:br/>
        <w:tab/>
        <w:t xml:space="preserve"> С оглед на изложеното съставът на ВКС, първо търговско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Делото да се изпрати на Варненския апелативен съд за отстраняване на допусната в определение №176/9.03.2015г. по ч. гр. д. №88/2015г. очевидна фактическа грешка чрез провеждане на производство по чл. 247, ал. 1 ГПК, по съображенията изложени по –горе в мотивите на определението. </w:t>
        <w:tab/>
        <w:br/>
        <w:tab/>
        <w:t xml:space="preserve"> </w:t>
        <w:tab/>
        <w:br/>
        <w:tab/>
        <w:t xml:space="preserve"> След изпълнение на процедурата по отстраняване на очевидната фактическа грешка делото да се върне на ВКС, ТК за произнасяне по частната жалба на [фирма].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