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№506/22.11.2016 по търг. д. №2258/2016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506</w:t>
        <w:tab/>
        <w:br/>
        <w:tab/>
        <w:t xml:space="preserve"> </w:t>
        <w:tab/>
        <w:br/>
        <w:tab/>
        <w:t xml:space="preserve"> София, 22.11.2016 год.</w:t>
        <w:tab/>
        <w:br/>
        <w:tab/>
        <w:t xml:space="preserve"> </w:t>
        <w:tab/>
        <w:br/>
        <w:tab/>
        <w:t xml:space="preserve">ВЪРХОВЕН КАСАЦИОНЕН СЪД – Търговска колегия, състав на І т. о. в закрито заседание на шестнадесети ноември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Петрова ч. т.д. № 2258 по описа за 2016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ГПК, образувано по частна жалба вх.№ 4695/2016г. на [фирма], [населено място] против Определение № 3715 от 21.12.2015г. по в. т.д.№ 4245/2015г. на САС, 11 състав, с което е оставена без разглеждане като просрочена въззивната жалба вх. № 58842/2015г. на дружеството срещу решението по т. д.№ 819/2012г. на СГС.</w:t>
        <w:tab/>
        <w:br/>
        <w:tab/>
        <w:t xml:space="preserve"> </w:t>
        <w:tab/>
        <w:br/>
        <w:tab/>
        <w:t xml:space="preserve"> За да счете жалбата за недопустима с оглед срока по чл. 259, ал. 1 ГПК, въззивната инстанция е посочила, че съгласно приложения отрязък от съобщението за първоинстанционното решение, то е получено от законния представител на въззивника на 31.03.2015г. Констатирала е, че срокът за обжалване е изтекъл на 14.04.2015г., а жалбата е подадена по пощата на 04.05.2015г.</w:t>
        <w:tab/>
        <w:br/>
        <w:tab/>
        <w:t xml:space="preserve"> </w:t>
        <w:tab/>
        <w:br/>
        <w:tab/>
        <w:t xml:space="preserve"> С частната жалба се иска отмяна на определението като неправилно. Твърдението е, че дружеството е узнало за решението на СГС на 30.04.2015г. при извършена справка в съда. Поддържа се, че съобщение за изготвянето му не е връчвано нито на законния представител, нито в канцеларията, че на 31.03.2015г. офисът е бил затворен, законният представител е бил в командировка, поради което невярно е отразена дата на връчване 31.03.2015г. чрез К. Б. в качеството му на законен представител. Поддържа се, че считано от датата на узнаването, подадената по пощата на 04.05.2015г. въззивна жалба е в срок. Направени са доказателствени искания за назначаване на графологическа експертиза за установяване дали подписът на отрязъка от съобщението за връчване на решението е на К. Б. - законния представител на дружеството и разпит на свидетел относно факта дали на датата 31.03.2015г. канцеларията на дружеството е била затворена.</w:t>
        <w:tab/>
        <w:br/>
        <w:tab/>
        <w:t xml:space="preserve"> </w:t>
        <w:tab/>
        <w:br/>
        <w:tab/>
        <w:t xml:space="preserve"> В писмен отговор насрещната страна [фирма] оспорва допустимостта на настоящата частна жалба като твърди, че е просрочена. Оспорва и нейната основателност.</w:t>
        <w:tab/>
        <w:br/>
        <w:tab/>
        <w:t xml:space="preserve"> </w:t>
        <w:tab/>
        <w:br/>
        <w:tab/>
        <w:t xml:space="preserve"> За да се произнесе, съставът на ВКС съобрази следното:</w:t>
        <w:tab/>
        <w:br/>
        <w:tab/>
        <w:t xml:space="preserve"> </w:t>
        <w:tab/>
        <w:br/>
        <w:tab/>
        <w:t xml:space="preserve"> Датата на пощенското клеймо на плика, с който частна жалба вх.№4695/2016г. е изпратена на САС е нечетлива. С оглед датата на уведомяване на страната за атакуваното с нея определение /15.02.2016г./, за да е в срок, частната жалба следва да е депозирана до 22.02.2016г. Видно от „писмени обяснения” на началника на пощенската станция, пратката вероятно е била изпратена в периода 16.02.2016г. до 22.02.2016г.</w:t>
        <w:tab/>
        <w:br/>
        <w:tab/>
        <w:t xml:space="preserve"> </w:t>
        <w:tab/>
        <w:br/>
        <w:tab/>
        <w:t xml:space="preserve"> В настоящото производство спорните въпроси са дали частната жалба е депозирана в срок и дали уведомяването за постановеното решение е станало на 31.03.2015г., в какъвто смисъл са данните от приложеното т. д.№ 819/2012г. на СГС, респ. дали узнаването за решението от 27.03.2014г., с което искът срещу [фирма] е бил уважен, съотв., дали узнаването за решението за поправка на очевидна фактическа грешка от 19.12.2014г., е преди 20.04.2015г. Ако узнаването е било осъществено преди 20.04.2015г., депозираната на 04.05.2015г. въззивна жалба не би била в рамките на срока по чл. 259, ал. 1 ГПК във вр. с чл. 60, ал. 6 ГПК.</w:t>
        <w:tab/>
        <w:br/>
        <w:tab/>
        <w:t xml:space="preserve"> </w:t>
        <w:tab/>
        <w:br/>
        <w:tab/>
        <w:t xml:space="preserve"> Поисканите от частния жалбоподател доказателства - експертиза и свидетел са относими към значимата за настоящия спор преценка по съществото на спора, поради което разглеждането на частната жалба следва да бъде насрочено в открито съдебно заседание с призоваване на страните и даване възможност за събиране на поисканите доказателства. Ще следва да бъдат дадени указания на частния жалбоподател да ангажира и доказателства за допустимостта на настоящото производство, а именно за датата на постъпване в пощенската станция на писмото /непрепоръчана пощенска пратка/, с което частната жалба до ВКС е изпратена чрез САС. Ще следва да се предостави едноседмичен срок и на ответника по частната жалба да заяви доказателствени искания както във връзка с допустимостта, така и във връзка с произнасянето по същество на частната жалба.</w:t>
        <w:tab/>
        <w:br/>
        <w:tab/>
        <w:t xml:space="preserve"> </w:t>
        <w:tab/>
        <w:br/>
        <w:tab/>
        <w:t xml:space="preserve"> Поради изложеното, Върховният касационен съд, ТК, състав на Първо т.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Насрочва, на основание чл. 278, ал. 1, изр. второ ГПК разглеждането на частната жалба в открито съдебно заседание.</w:t>
        <w:tab/>
        <w:br/>
        <w:tab/>
        <w:t xml:space="preserve"> </w:t>
        <w:tab/>
        <w:br/>
        <w:tab/>
        <w:t xml:space="preserve"> Указва на частния жалбоподател в едноседмичен срок да ангажира доказателства във връзка със спазването на срока по чл. 275, ал. 1, изр. първо ГПК.</w:t>
        <w:tab/>
        <w:br/>
        <w:tab/>
        <w:t xml:space="preserve"> </w:t>
        <w:tab/>
        <w:br/>
        <w:tab/>
        <w:t xml:space="preserve"> Допуска изслушването на експертиза от вещо лице-графолог, който да се произнесе, дали подписите върху съобщение за връчване на препис от Решение № 478 от 27.03.2014г. и от Решение № 1904 от 19.12.2014г. по т. д. 819/0212г. по описа на СГС /приложени като последни документи към том ІІ от делото/ с дати на връчване 31.03.2015г. с отбелязан получател „К. Б.”, са положени от лицето, от чието име изхождат, при условие, че в едноседмичен срок от връчването на препис от настоящото определение, [фирма] депозира по делото доказателства за внесен депозит за експертизата в размер на 200 лв. След изтичането на срока делото да се докладва на състава.</w:t>
        <w:tab/>
        <w:br/>
        <w:tab/>
        <w:t xml:space="preserve"> </w:t>
        <w:tab/>
        <w:br/>
        <w:tab/>
        <w:t xml:space="preserve"> Допуска на [фирма] свидетел при довеждане, при неосигуряването на чието присъствие в откритото съдебно заседание, ще бъде заличен.</w:t>
        <w:tab/>
        <w:br/>
        <w:tab/>
        <w:t xml:space="preserve"> </w:t>
        <w:tab/>
        <w:br/>
        <w:tab/>
        <w:t xml:space="preserve"> Дава възможност на [фирма] в едноседмичен срок да заяви доказателствени искания.</w:t>
        <w:tab/>
        <w:br/>
        <w:tab/>
        <w:t xml:space="preserve"> </w:t>
        <w:tab/>
        <w:br/>
        <w:tab/>
        <w:t xml:space="preserve"> Делото да се докладва на председателя на Първо т. о. за насрочване.</w:t>
        <w:tab/>
        <w:br/>
        <w:tab/>
        <w:t xml:space="preserve"> </w:t>
        <w:tab/>
        <w:br/>
        <w:tab/>
        <w:t xml:space="preserve"> Препис от определението да се изпрати на страните.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