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№913/26.02.2025 по гр. д. №1787/2024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1787 от 2024 г. на ВКС на РБ, ГК, първо отделение </w:t>
        <w:tab/>
        <w:br/>
        <w:tab/>
        <w:t xml:space="preserve"/>
        <w:tab/>
        <w:br/>
        <w:tab/>
        <w:t xml:space="preserve"> № 913гр.София, 26.02.2025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пети февруари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1787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чл.288 във връзка с чл.280 ГПК.</w:t>
        <w:tab/>
        <w:br/>
        <w:tab/>
        <w:t xml:space="preserve"/>
        <w:tab/>
        <w:br/>
        <w:tab/>
        <w:t xml:space="preserve">Образувано е по касационни жалби на С. Б. Т. и С. З. К. срещу решение № 22 от 31.01.2024 г. по в. гр. д.№ 518 от 2023 г. на Смолянския окръжен съд, първи въззивен граждански състав. </w:t>
        <w:tab/>
        <w:br/>
        <w:tab/>
        <w:t xml:space="preserve"/>
        <w:tab/>
        <w:br/>
        <w:tab/>
        <w:t xml:space="preserve">С това решение Смолянският окръжен съд е: </w:t>
        <w:tab/>
        <w:br/>
        <w:tab/>
        <w:t xml:space="preserve"/>
        <w:tab/>
        <w:br/>
        <w:tab/>
        <w:t xml:space="preserve">1. Обезсилил решение № 88 от 31.10.2023 г. по гр. д.№ 90 от 2022 г. на Районен съд - Златоград в частта му, с която е признато за установено по отношение на Община Златоград, че С. З. К. е собственик на 2/3 ид. ч. от следния имот: място с площ от 1 345 кв. м., представляващо част от имот с пл.№ *** в кв.*** по плана на [населено място], [община], област С., както и на 1/2 ид. ч. от построената в парцел ***- държавен в кв.*** по плана на [населено място] двуетажна масивна сграда, цялата с площ от 70 кв. м., представляваща източен близнак, състоящ се от гараж с надстройка, и е прекратил производството по делото в тази част; </w:t>
        <w:tab/>
        <w:br/>
        <w:tab/>
        <w:t xml:space="preserve"/>
        <w:tab/>
        <w:br/>
        <w:tab/>
        <w:t xml:space="preserve">2. Обезсилил решение № 88 от 31.10.2023 г. по гр. д.№ 90 от 2022 г. на Районен съд - Златоград в частта му, с която е признато за установено по отношение на Община Златоград, че С. Б. Т., З. Ф. К. и С. Б. К., в качеството им на наследници на Б. З. К., са собственици общо на 1/3 ид. ч. от следния имот: място с площ от 1 345 кв. м., представляващо част от имот с пл.№ *** в кв.*** по плана на [населено място], [община], област С., както и на 1/2 ид. ч. от построената в парцел ***- държавен в кв. *** по плана на [населено място] двуетажна масивна сграда, цялата с площ от 70 кв. м., представляваща западен близнак, състоящ се от гараж с надстройка, и е прекратил производството по делото в тази част;</w:t>
        <w:tab/>
        <w:br/>
        <w:tab/>
        <w:t xml:space="preserve"/>
        <w:tab/>
        <w:br/>
        <w:tab/>
        <w:t xml:space="preserve">3. Отменил решение № 88 от 31.10.2023 г. по гр. д.№ 90 от 2022 г. на Районен съд - Златоград в частта му, с която е признато за установено по отношение на Община Златоград, че С. З. К. е собственик на 2/3 ид. ч., а С. Б. Т., З. Ф. К. и С. Б. К., в качеството им на наследници на Б. З. К., са собственици на останалата 1/3 ид. ч. от място с площ от 203 кв. м., попадащо в обхвата на УПИ ***- държавен в кв.*** по плана на [населено място], [община], област С., означено в жълт цвят на комбинираната скица на вещото лице инж.М. Т., находяща се на лист 364 от първоинстанционното дело и представляваща неразделна част от решението, и тези искове са отхвърлени като неоснователни и</w:t>
        <w:tab/>
        <w:br/>
        <w:tab/>
        <w:t xml:space="preserve"/>
        <w:tab/>
        <w:br/>
        <w:tab/>
        <w:t xml:space="preserve">4. Изменил е първоинстанционното решение в частта за разноските и е присъдил разноски за двете инстанции, съобразно изхода на спора пред въззивния съд.</w:t>
        <w:tab/>
        <w:br/>
        <w:tab/>
        <w:t xml:space="preserve"/>
        <w:tab/>
        <w:br/>
        <w:tab/>
        <w:t xml:space="preserve"> Ищцата С. Б. Т. обжалва въззивното решение в частта му, с която, след частична отмяна на първоинстанционното решение, е отхвърлен предявеният от нея, от З. Ф. К. и от С. Б. К. срещу Община Златоград установителен иск за собственост на 1/3 ид. ч. от място с площ от 203 кв. м., попадащо в обхвата на УПИ ***- държавен в кв.*** по плана на [населено място], означено с жълт цвят на представляващата неразделна част от решението скица на в. л. инж.М.Т., находяща се на лист 364 от първоинстанционното дело, както и в частта за присъдените разноски. В жалбата си С. Т. твърди, че решението в обжалваната от нея част е неправилно поради нарушение на материалния закон и допуснати съществени процесуални нарушения - основание за касационно обжалване по чл.281, т.3 ГПК. Като основания за допускане на касационното обжалване сочи чл.280, ал.1, т.1 и т.3 ГПК, както и чл.280, ал.2, предл.3 ГПК. Поставя следните въпроси:</w:t>
        <w:tab/>
        <w:br/>
        <w:tab/>
        <w:t xml:space="preserve"/>
        <w:tab/>
        <w:br/>
        <w:tab/>
        <w:t xml:space="preserve">1. Кога следва да се счита приложен дворищнорегулационен план, одобрен при действието на ЗТСУ /отм./, който е изменен по реда на чл.32, ал.1, т.5 ЗТСУ /отм./, с оглед тълкуването на понятието „приложена регулация“, дадено в Тълкувателно решение № 3 от 1993 г. на ОСГК на ВС? В тази връзка може ли да се приеме, че са изпълнени изискванията на чл.33, ал.1 и ал.2 ЗТСУ /отм./, при условие че фактическата власт върху придадените по регулация части е упражнявана от техните собственици, а не от държавата и община Златоград ? </w:t>
        <w:tab/>
        <w:br/>
        <w:tab/>
        <w:t xml:space="preserve"/>
        <w:tab/>
        <w:br/>
        <w:tab/>
        <w:t xml:space="preserve">2. В хипотезата на чл.56, ал.11 ЗТСУ /отм./ при наличието на разрешен строеж в парцел, към който са придадени имоти на други лица, които не са заети съгласно изискванията на чл.33, ал.1 и 2 ЗТСУ /отм./, може ли да се приеме, че регулацията е приложена към момента на издаване на съответното строително разрешение ?</w:t>
        <w:tab/>
        <w:br/>
        <w:tab/>
        <w:t xml:space="preserve"/>
        <w:tab/>
        <w:br/>
        <w:tab/>
        <w:t xml:space="preserve">3. Кога настъпва отчуждителното действие на дворищно-регулационния план с оглед разпоредбите на §6, ал.2, §8 и §9 ПР на ЗУТ и приложима ли е в конкретния случай разпоредбата на §9, ал.1 ПР на ЗУТ при липса на визираните в нея условия ?</w:t>
        <w:tab/>
        <w:br/>
        <w:tab/>
        <w:t xml:space="preserve"/>
        <w:tab/>
        <w:br/>
        <w:tab/>
        <w:t xml:space="preserve">4. Задължен ли е съдът да обсъди всички допустими и относими към спорния предмет искания, доводи и възражения на страните съгласно изискването на чл.236, ал.2 ГПК и да постанови решението си въз основа на всички събрани по делото доказателства и след тяхната съвкупна преценка ?</w:t>
        <w:tab/>
        <w:br/>
        <w:tab/>
        <w:t xml:space="preserve"/>
        <w:tab/>
        <w:br/>
        <w:tab/>
        <w:t xml:space="preserve">5. Налице ли са материалноправните предпоставки на разпоредбата на чл.33, ал.1 ЗТСУ /отм./ и правилно ли е тълкувано понятието „приложена регулация“ с оглед разясненията, дадени с Тълкуватено решение № 3 от 1993 г. ?</w:t>
        <w:tab/>
        <w:br/>
        <w:tab/>
        <w:t xml:space="preserve"/>
        <w:tab/>
        <w:br/>
        <w:tab/>
        <w:t xml:space="preserve">6. Длъжен ли е въззивният съд да обсъди представените и приети доказателства и да мотивира решението си съответно с изискванията на чл.235, ал.2 ГПК и чл.236, ал.2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отговора на въззивната жалба ? </w:t>
        <w:tab/>
        <w:br/>
        <w:tab/>
        <w:t xml:space="preserve"/>
        <w:tab/>
        <w:br/>
        <w:tab/>
        <w:t xml:space="preserve">По първите четири поставени въпроси се твърди противоречие на обжалваното решение с Тълкувателно решение № 3 от 15.07.1993 г. по гр. д.№ 2 от 1993 г. на ОСГК на ВС, Тълкувателно решение № 3 от 28.03.2011 г. по тълк. д.№ 3 от 2010 г. на ОСГК на ВКС, решение № 167 от 03.07.2014 г. по гр. д.№ 1366 от 2014 г. на ВКС, ГК, І г. о., решение № 60157 от 26.11.2021 г. по гр. д.№ 2040 от 2021 г. на ВКС, ГК, І г. о., решение № 286 от 07.11.2011 г. по гр. д.№ 1242 от 2009 г. на ВКС, ГК, ІІ г. о., решение № 121 от 22.10.2019 г. по гр. д.№ 3419 от 2018 г. на ВКС, ГК, І г. о., решение № 128 от 08.01.2021 г. по гр. д.№ 1210 от 2020 г. на ВКС, ГК, І г. о., решение № 587 от 29.06.2010 г. по гр. д. № 1272 от 2009 г. на ВКС, ГК, І г. о. и определение № 2320 от 26.07.2023 г. по гр. д.№ 4202 от 2022 г. на ВКС. По петия въпрос се твърди наличие на основанието по чл. 280, ал.1, т.3 ГПК. По шестия въпрос се твърди противоречие с приетото в т.2 от Тълкувателно решение № 1 от 09.12.2013 г. по тълк. д.№ 1 от 2013 г. на ОСГТК на ВКС, т.19 от Тълкувателно решение № 1 от 04.01.2001 г. по тълк. д.№ 1 от 2000 г. на ОСГК на ВКС и решение № 22 от 02.07.2019 г. по т. д.№ 587 от 2018 г. на ВКС, ТК, I г. о.</w:t>
        <w:tab/>
        <w:br/>
        <w:tab/>
        <w:t xml:space="preserve"/>
        <w:tab/>
        <w:br/>
        <w:tab/>
        <w:t xml:space="preserve">Ищецът С. З. К. обжалва въззивното решение в следните негови части: 1/ частта, с която е обезсилено първоинстанционното решение по иска на С. К. срещу Община Злтоград за собственост върху 1/2 ид. ч. от двуетажна масивна сграда с площ от 70 кв. м., построена в придаваемата част от имот с пл.№ *** към парцел ***-държавен в кв.*** по плана на [населено място] и е прекратено производството по този иск; 2/ частта му, с която след частична отмяна на първоинстанционното решение, е отхвърлен предявеният от него срещу Община Златоград установителен иск за собственост на 2/3 ид. ч. от място с площ от 203 кв. м., попадащо в обхвата на УПИ ***- държавен в кв.*** по плана на [населено място], [община], област С., означено с жълт цвят на представляващата неразделна част от решението комбинирана скица на инж.М.Т., находяща се на лист 364 от първоинстанционното дело, и 3/ в частта за присъдените разноски. В касационната си жалба С. К. твърди, че решението е неправилно поради нарушение на материалния закон, допуснати съществени процесуални нарушения и необоснованост, както и частично недопустимо - основания за касационно обжалване по чл.281, т.2 и т.3 ГПК. Като основания за допускане на касационното обжалване сочи чл.280, ал.1, т.1 и т.3 ГПК. Поставя следните въпроси:</w:t>
        <w:tab/>
        <w:br/>
        <w:tab/>
        <w:t xml:space="preserve"/>
        <w:tab/>
        <w:br/>
        <w:tab/>
        <w:t xml:space="preserve">1. Длъжен ли е въззивният съд да обсъди в мотивите си всички относими и допустими към предмета на спора доводи, твърдения и възражения на страните, както и всички събрани доказателства ? По този въпрос се сочи противорчие с решение № 170 от 06.01.2021 г. по гр. д.№ 169 от 2020 г. на ВКС, ГК, ІV г. о.</w:t>
        <w:tab/>
        <w:br/>
        <w:tab/>
        <w:t xml:space="preserve"/>
        <w:tab/>
        <w:br/>
        <w:tab/>
        <w:t xml:space="preserve">2. Длъжен ли е съдът да постанови акта си след анализ на представените по делото доказателства в съвкупност, а не изолирано и на тази база да обоснове крайните си изводи ? По този въпрос се сочи противоречие с решение № 50256 от 11.09.2023 г. по гр. д.№ 3233 от 2021 г. на ВКС, ГК, ІV г. о.</w:t>
        <w:tab/>
        <w:br/>
        <w:tab/>
        <w:t xml:space="preserve"/>
        <w:tab/>
        <w:br/>
        <w:tab/>
        <w:t xml:space="preserve">3. Съставлява ли процесуално нарушение едностранното и непълно обсъждане на събрани по делото доказателства, които са релевантни за спора, при постановяване на съдебното решение ? По този въпрос се сочи противоречие с решение № 149 от 03.07. 2012 г. по гр. д.№ 1084 от 2011 г. на ВКС, ГК, ІІІ г. о.</w:t>
        <w:tab/>
        <w:br/>
        <w:tab/>
        <w:t xml:space="preserve"/>
        <w:tab/>
        <w:br/>
        <w:tab/>
        <w:t xml:space="preserve">4. Как се разпределя доказателствената тежест при предявен иск за установяване принадлежността на правото на собственост върху недвижим имот ? По този въпрос се сочи противоречие с решение № 16 от 09.03.2016 г. по гр. д.№ 6670 от 2014 г. на ВКС, ГК, І г. о.</w:t>
        <w:tab/>
        <w:br/>
        <w:tab/>
        <w:t xml:space="preserve"/>
        <w:tab/>
        <w:br/>
        <w:tab/>
        <w:t xml:space="preserve">5. Следва ли да намерят приложение разпоредбите на §8, ал.1 от ПР на ЗУТ вр. §6, ал. 2 от ПР на ЗУТ и §6, ал. 4 от ПР на ЗУТ, когато придаването по регулация на процесната част е било извършено по предходния, а не по действащия регулационен план ? и Кога следва да се счита за приложен предходният дворищнорегулационен план ? По тези два въпроса се сочи противоречие с решение № 41 от 09.07.2018 г. по гр. д.№ 1919 от 2017 г. на ВКС, ГК, І г. о.</w:t>
        <w:tab/>
        <w:br/>
        <w:tab/>
        <w:t xml:space="preserve"/>
        <w:tab/>
        <w:br/>
        <w:tab/>
        <w:t xml:space="preserve">6. Може ли да се придобие по давност придаваемо по регулация място, ако регулацията не е приложена по нито един от трите способа, предвидени в ЗТСУ /отм./ ? По този въпрос се сочи противоречие с решение № 50077 от 18.10.2023 г. по гр. д.№ 3350 от 2022 г. на ВКС, ГК, І г. о.</w:t>
        <w:tab/>
        <w:br/>
        <w:tab/>
        <w:t xml:space="preserve"/>
        <w:tab/>
        <w:br/>
        <w:tab/>
        <w:t xml:space="preserve">7. Представлява ли законова презумпция разпоредбата на чл.56, ал.11 ЗТУС /отм./ по отношение на понятието „приложена регулация“ и каква - оборима или необорима ? Ако е от категорията на оборимите презумпции, длъжен ли е съдът на основание чл.12 и чл.235 ГПК да извърши проверка дали е налице някоя от предпоставките, посочени в Тълкувателно решение № 3 от 1993 г. на ОСГК на ВС, за да приеме наличието на приложена регулация, или сам по себе си е достатъчен фактът на реализирано строителство в обхвата на парцела, въпреки че е извън придаваемото място, за да се приеме наличието на приложена регулация ?</w:t>
        <w:tab/>
        <w:br/>
        <w:tab/>
        <w:t xml:space="preserve"/>
        <w:tab/>
        <w:br/>
        <w:tab/>
        <w:t xml:space="preserve">8. Наличието на разрешен строеж в хипотезата на чл.56, ал.11 ЗТСУ дерогира ли прилагането на ТР № 3 от 2011 г. на ОСГК на ВС по отношение на понятието „приложена регулация“ ?</w:t>
        <w:tab/>
        <w:br/>
        <w:tab/>
        <w:t xml:space="preserve"/>
        <w:tab/>
        <w:br/>
        <w:tab/>
        <w:t xml:space="preserve">9. Налице ли е приложена регулация, когато в придаваемата част е реализирано строителство от неговите собственици, от които е следвало да се отчужди? Когато единият от собствениците същевременно е и суперцифиар по отношение на идеална част от парцела, към който се придава частта от имота, налице ли е приложена регулация ?</w:t>
        <w:tab/>
        <w:br/>
        <w:tab/>
        <w:t xml:space="preserve"/>
        <w:tab/>
        <w:br/>
        <w:tab/>
        <w:t xml:space="preserve">По седмия, осмия и деветия въпрос се твърди наличие на основанието по чл.280, ал.1, т.3 ГПК.</w:t>
        <w:tab/>
        <w:br/>
        <w:tab/>
        <w:t xml:space="preserve"/>
        <w:tab/>
        <w:br/>
        <w:tab/>
        <w:t xml:space="preserve">В писмени отговори от 09.04.2024 г. и от 18.04.2024 г. пълномощникът на ответника Община Златоград оспорва жалбите. Моли решението да не бъде допускано до касационно обжалване и на общината да се присъдят направените по делото пред ВКС разноски. </w:t>
        <w:tab/>
        <w:br/>
        <w:tab/>
        <w:t xml:space="preserve"/>
        <w:tab/>
        <w:br/>
        <w:tab/>
        <w:t xml:space="preserve">В писмени отговори от 03.04.2024 г. и от 15.04.2024 г. третите лица - помагачи на страната на ответника Ю. З. К. и З. А. К. също оспорват жалбите.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касационните жалби счита следното: Жалбите са допустими: подадени са от легитимирани лица /ищци по делото/, в срока по чл.283 ГПК и срещу решение на въззивен съд по установителни искове за собственост на недвижими вещи, което съгласно чл.280, ал.3, т.1 ГПК подлежи на касационно обжалване при условията на чл.280, ал.1 и 2 ГПК, независимо от цената на исковете.</w:t>
        <w:tab/>
        <w:br/>
        <w:tab/>
        <w:t xml:space="preserve"/>
        <w:tab/>
        <w:br/>
        <w:tab/>
        <w:t xml:space="preserve">За да прецени дали са налице основания за допускане на касационното обжалване на решение в обжалваните му части, ВКС взе предвид следното: Производството е било образувано по предявени от С. З. К., С. Б. Т., З. Ф. К. и С. Б. К. срещу Община Златоград искове с правно основание чл.124, ал.1 ГПК за признаване правото на собственост на ищците върху имот с пл.№ ***, кв.*** по плана на [населено място], общ.З., обл.С. с площ от 1 548 кв. м., ведно с двуетажна масивна сграда с площ от 70 кв. м., представлаваща източен и западен близнак, състояща се от гаражи с надстройка. Ищците са твърдяли, че част от имота с площ от 204 кв. м. и процесната сграда неправилно са включени в обхвата на УПИ ***- държавен, вместо в собствения на ищците УПИ ***-***, в който твърдят, че имат следните права: С. К.- 2/3 ид. ч. от мястото и 1/2 ид. ч. от сградата, а останалите три ищци - общо 1/3 ид. ч. от мястото и 1/2 ид. ч. от сградата. За тази част ответникът съставил акт за общинска собственост и оспорвал правата им. </w:t>
        <w:tab/>
        <w:br/>
        <w:tab/>
        <w:t xml:space="preserve"/>
        <w:tab/>
        <w:br/>
        <w:tab/>
        <w:t xml:space="preserve">По делото е установено от фактическа страна и не се споряло между страните, че парцел ***- държавен в кв.*** по плана на [населено място] е образуван след частично изменение на регулационния план на селото от 1978 г., одобрено със заповед № 9 от 23.01.1984 г. Парцелът е образуван чрез обединяване на имот без планоснимачен номер /намиращ се извън регулация/ и част от съседния парцел ***-***, собственост на З. М. К. и М. А. К., а след 1989 г.- собственост на ищеца С. К. и на наследодателя на останалите три ищци Б. К. по силата на договор за дарение, обективиран в нотариален акт № 4 от 25.01.1989 г. Регулационният план на селото е изменен с последваща заповед № 4 от 22.09.1989 г., с която границите на парцелите отново са променени. Според заключението на вещото лице инж.Т., от направения графичен анализ на трите регулационни плана се установява, че с регулационните изменения от 1984 г. и 1989 г. към парцел ***- държавен се придават 203 кв. м. от парцел ***-***. Тези 203 кв. м. са отразени на изготвена от вещото лице скица с жълт цвят. Доказателства за заплащане на обезщетение за тези придаваеми части вещото лице не е открило при направените от него проверки.</w:t>
        <w:tab/>
        <w:br/>
        <w:tab/>
        <w:t xml:space="preserve"/>
        <w:tab/>
        <w:br/>
        <w:tab/>
        <w:t xml:space="preserve">От представения протокол от 20.04.1982 г. на Комисия по чл.95 ЗТСУ се установява, че с този протокол е извършена оценка на подобренията в частта от имот пл.№ ***, която се включва в новообразувания парцел ***- държавен. Видно от разписка от 28.04.1982 г., този протокол е връчен на собственика на парцел ***-*** З. К.. От удостоверение № 472 от 02.07.2021 г. на кметство с.Старцево се установява, че в архива на кметството не са открити документи за провеждане на процедура по чл.112 ЗТСУ във връзка с чл.279 ППЗТСУ за заплащане на обезщетение за придадените към парцел VІІІ части от имот пл.№ 175.</w:t>
        <w:tab/>
        <w:br/>
        <w:tab/>
        <w:t xml:space="preserve"/>
        <w:tab/>
        <w:br/>
        <w:tab/>
        <w:t xml:space="preserve">Съгласно представеното и неоспорено от страните удостоверение за факти и обстоятелства по ТСУ изх.№ 46 от 02.07.2021 г. на Кметство с.Старцево, общ.З., поземлен имот с кадастрален номер ***, кв.*** по плана на [населено място] е с обща площ от 1 548 кв. м. и след дворищното регулиране на местността е разделен както следва: от 965 кв. м. е образуван парцел ***- ***; 175 кв. м. са включени в парцел ***- ***; 197 кв. м. са включени в парцел ***- държавен; 30 кв. м. са останали извън регулация, а 181 кв. м. в уличната регулация. </w:t>
        <w:tab/>
        <w:br/>
        <w:tab/>
        <w:t xml:space="preserve"/>
        <w:tab/>
        <w:br/>
        <w:tab/>
        <w:t xml:space="preserve">В това удостоверение е посочено още, че в УПИ ***- държавен има построени следните сгради: триетажно масивно жилище с площ от 76,5 кв. м., пристроена към него масивна сграда с площ от 20 кв. м., двуетажна жилищна сграда със застроена площ 69 кв. м. /част от която попада и в уличната регулация/ и масивна сграда със застроена площ от 34 кв. м. /част от която попада в УПИ ***-***/. </w:t>
        <w:tab/>
        <w:br/>
        <w:tab/>
        <w:t xml:space="preserve"/>
        <w:tab/>
        <w:br/>
        <w:tab/>
        <w:t xml:space="preserve">Намиращата се в УПИ ***- държавен триетажна масивна сграда е изградена в резултат на отстъпено на Б. З. К. /наследодател на част от ищците/ и на Ю. З. К. /трето - лице помагач по настоящото дело/ право на строеж със заповеди № 45 и № 46 от 28.03.1985 г. и договори за отстъпване на право на строеж върху държавен недвижим имот. За построяването на триетажната сграда между Б. К. и Ю. К. е бил сключен договор за групов строеж от 16.03.1987 г. Издадено е било разрешително за строеж № 34 от 22.04.1986 г. и протокол № 30 от 22.04.1986 г. за определяне на строителна линия и триетажната сграда е построена. С нотариални актове № 124 от 29.06.2020 г. и № 27 от 03.02.2021 г. Ю. К. и З. К. са признати за собственици на първи и втори жилищен етаж от тази триетажна жилищна сграда с площ от 84,50 кв. м.</w:t>
        <w:tab/>
        <w:br/>
        <w:tab/>
        <w:t xml:space="preserve"/>
        <w:tab/>
        <w:br/>
        <w:tab/>
        <w:t xml:space="preserve">От удостоверение № 68 от 25.02.2021 г. и удостоверения от 20.04.2021 г. и от 17.08.2021 г. по чл.202 ЗУТ е прието за установено, че построените в УПИ ***- държавен двуетажна жилищна сграда с площ от 69 кв. м. и едноетажна стопанска постройка /на североизточната граница на УПИ/ с площ от 29 кв. м. са „търпими“ строежи, които не подлежат на премахване и забрана за ползване, както и че представляват обособени обекти по смисъла на чл.202 ЗУТ. Според удостоверенията по чл.202 ЗУТ, двуетажната сграда с площ от 69 кв. м. е обособена в два обекта - западен и източен близнак, като всеки от близнаците има самостоятелен вход и включва: полувкопан гараж с площ от 28 кв. м. и втори жилищен етаж със застроена площ от 39 кв. м. Според свидетелката К. К. /сестра на С. К., Б. К. и Ю. К./, С. и Б. са построили двуетажната жилищна сграда и стопанската сграда по времето, когато Ю. К. започнал да строи триетажната къща.</w:t>
        <w:tab/>
        <w:br/>
        <w:tab/>
        <w:t xml:space="preserve"/>
        <w:tab/>
        <w:br/>
        <w:tab/>
        <w:t xml:space="preserve">Видно от констативен протокол, на основание молба на С. К. и З. К., със заповед № 107 от 12.04.2022 г. кметът на община Златоград е одобрил допълване на действащия кадастрален план на [населено място] с нанасяне на двуетажна жилищна сграда с площ 70 кв. м. и стопанска сграда с площ 21 кв. м., находящи се в поземлен имот с кадастрален номер ***, в частта му, участваща в УПИ ***- държавен, кв.*** по ПУП на [населено място], която заповед е влязла в законна сила на 04.05.2022 г.</w:t>
        <w:tab/>
        <w:br/>
        <w:tab/>
        <w:t xml:space="preserve"/>
        <w:tab/>
        <w:br/>
        <w:tab/>
        <w:t xml:space="preserve">За удостоверяване правата си върху УПИ *** Община Златоград е съставила акт за частна общинска собственост № 2017 от 23.02.2021 г. Актът е издаден на основание чл.2, ал.1, т.1, чл.3, ал.3 и чл.59 от Закона за общинската собственост.</w:t>
        <w:tab/>
        <w:br/>
        <w:tab/>
        <w:t xml:space="preserve"/>
        <w:tab/>
        <w:br/>
        <w:tab/>
        <w:t xml:space="preserve">Въз основа на така установената фактическа обстановка въззивният съд е достигнал до следните правни изводи: Приел е, че първоинстанционното решение е недопустимо в частта, с която е уважена претенцията за собственост на имот пл.№ *** за разликата над спорните 203 кв. м. до претендираните 1 548 кв. м. Счел е, че за тази част от имота исковете са били недопустими, поради липса на правен интерес за ищците, тъй като ответната община не е оспорвала правата им върху тази част от имота. Посочил е, че от изложението в исковата молба и от събраните по делото доказателства става ясно, че ищците не твърдят общината по някакъв начин да отрича правата им върху горепосочената част от имота, нито общината да е предприела действия, с които да отрича тези техни права. При отсъствието на правен спор нямало нужда и интерес от защита и липсвало и право на иск, за което съдът следи при всяко положение на делото. По същите съображения за недопустимо е прието решението и в частта, с която е признато право на собственост на ищците по отношение двуетажната сграда със застроена площ 70 кв. м., построена в парцел ***- държавен, за която също не съществувал спор между ищците и общината.</w:t>
        <w:tab/>
        <w:br/>
        <w:tab/>
        <w:t xml:space="preserve"/>
        <w:tab/>
        <w:br/>
        <w:tab/>
        <w:t xml:space="preserve">В останалата част, с която е уважен предявеният от ищците положителен установителен иск за собственост за частта от имот пл.№ *** с площ от 203 кв. м., попадаща в обхвата на УПИ ***- държавен, въззивният съд е счел, че първоинстанционното решение е неправилно. Приел е, че действително ищците се легитимират като собственици на УПИ ***-*** с представения нотариален акт № 4 от 25.01.1989 г. и удостоверението за наследници на Б. К., починал на 29.07.2021 г.: ищецът С. К. на 2/3 ид. ч. от този УПИ, а останалите ищци на общо 1/3 ид. ч. Счел е, че тези 203 кв. м. са били придадени по регулация към парцел, сега УПИ *** на ответника по силата на дворищнорегулационните планове от 1984 г. и 1989 г. и са станали негова собственост, тъй като регулацията е била приложена. Изводът, че регулацията е „приложена“ се налагал от факта, че за парцел ***- държавен е било издадено разрешение за строеж от 22.04.1986 г., а съгласно разпоредбата на чл.56, ал.11 от ЗТСУ /отм./, действаща към 22.04.1986 г. строеж в парцел, към който по регулация са придадени имоти на други лица, се разрешава, само ако условията за заемане на придадените имоти по този закон са изпълнени. С издаването на такова разрешение и с последващото построяване на сградата де факто ответната община е заела придаваемите части и ги е владяла в продължение на повече от 10 години, което било един от способите за прилагане на регулацията, съгласно разясненията в Тълкувателно решение № 3 от 1993 г. на ОСГК на ВС. Поради това в случая без значение било дали на отчуждения собственик е било заплатено обезщетение за придадените по регулация части от имота му към имота на ответника. Тъй като към момента на влизане в сила на ЗУТ през 2001 г. регулацията вече е била приложена, в случая не били приложими разпоредбите на §6 и §8 ПР на ЗУТ за отпадане на отчуждителното действие на неприложения дворищнорегулационен план.</w:t>
        <w:tab/>
        <w:br/>
        <w:tab/>
        <w:t xml:space="preserve"/>
        <w:tab/>
        <w:br/>
        <w:tab/>
        <w:t xml:space="preserve">Предвид тези мотиви на съда в обжалваното решение от значение за конкретното дело са вторият поставен от касаторката С. Т. и седмият, осмият и деветият поставени от касатора С. К. въпроси, които съдът обобщава и конкретизира както следва: Издаването на основание чл.56 от ЗТСУ /отм./ на разрешение за строеж за построяване на сграда в имот, в който има придадени по регулация части от имоти на други лица, достатъчно основание ли е да се приеме, че към момента на издаване на това строително разрешение регулацията по отношение на имота е „приложена“ по смисъла на чл.33 ЗТСУ /отм./ ? Този въпрос е от значение за настоящото дело, тъй като е обусловил решаващия извод на въззивния съд за отхвърляне на установителните искове за собственост, предявени от касаторите срещу Община Златоград, за спорните 203 кв. м. от УПИ *** в кв.*** по плана на [населено място]. По този конкретен правен въпрос няма известна и посочена от касаторите практика на ВКС, поради което касационното обжалване на въззивното решение в частта му, касаеща отхвърлянето на тези искове, следва да се допусне на основание чл.280, ал.1, т.3 ГПК.</w:t>
        <w:tab/>
        <w:br/>
        <w:tab/>
        <w:t xml:space="preserve"/>
        <w:tab/>
        <w:br/>
        <w:tab/>
        <w:t xml:space="preserve">Следва да се допусне касационното обжалване на решението и в останалата му обжалвана част: частта, касаеща обезсилването на първоинстанционното решение по предявения от С. К. срещу Община Златоград иск за признаване на правото му на собственост върху 1/2 ид. ч. от двуетажна сграда с площ от 70 кв. м., построена в придаваемата част от имот с пл.№ *** към парцел ***- държавен, кв.*** по плана на [населено място], и прекратяването на производството по този иск. В тази част касационното обжалване следва да се допусне по следните правни въпроси: </w:t>
        <w:tab/>
        <w:br/>
        <w:tab/>
        <w:t xml:space="preserve"/>
        <w:tab/>
        <w:br/>
        <w:tab/>
        <w:t xml:space="preserve">1. Представлява ли оспорване на правото на собственост върху сграда снабдяването на ответника с констативен акт за собственост /конкретно акт за общинска или държавна собственост/ за терена, върху който е построена сградата ? и</w:t>
        <w:tab/>
        <w:br/>
        <w:tab/>
        <w:t xml:space="preserve"/>
        <w:tab/>
        <w:br/>
        <w:tab/>
        <w:t xml:space="preserve">2. Налице ли е правен интерес за собственика на сграда да предяви установителен иск за собственост на тази сграда срещу лицето, снабдило се с констативен акт за собственост за мястото, върху което е построена сградата ? </w:t>
        <w:tab/>
        <w:br/>
        <w:tab/>
        <w:t xml:space="preserve"/>
        <w:tab/>
        <w:br/>
        <w:tab/>
        <w:t xml:space="preserve">Тези въпроси, макар и не дословно, са поставени от ищеца С. К. във връзка с твърденията му за недопустимост и неправилност на въззивното решение в частта му за обезсилване на част от първоинстанционното решение. По тези конкретни въпроси също няма известна и посочена от касатора практика на ВКС, поради което касационното обжалване следва да се допусне на основание чл.280, ал.1, т.3 ГПК.</w:t>
        <w:tab/>
        <w:br/>
        <w:tab/>
        <w:t xml:space="preserve"/>
        <w:tab/>
        <w:br/>
        <w:tab/>
        <w:t xml:space="preserve">Съответно на приетото по-горе, следва да се допусне касационно обжалване на въззивното решение и в частта му за разноските, които са присъдени от въззивния съд с оглед изхода на делото във въззивното производство.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22 от 31.01.2024 г. по в. гр. д.№ 518 от 2023 г. на Смолянския окръжен съд, първи въззивен граждански състав В СЛЕДНИТЕ НЕГОВИ ЧАСТИ: </w:t>
        <w:tab/>
        <w:br/>
        <w:tab/>
        <w:t xml:space="preserve"/>
        <w:tab/>
        <w:br/>
        <w:tab/>
        <w:t xml:space="preserve">1. ЧАСТТА, с която, след отмяна на решение № 88 от 31.10.2023 г. по гр. д.№ 90 от 2022 г. на Районен съд - Златоград, е отхвърлен предявеният от С. Б. Т. срещу Община Златоград иск с правно основание чл.124, ал.1 ГПК за признаване правото на собственост на С. Т. върху 1/9 ид. ч. от следния имот: място с площ от 203 кв. м., попадащо в обхвата на УПИ ***- държавен в кв.*** по плана на [населено място], [община], област С., означено в жълт цвят на комбинираната скица на вещото лице инж.М. Т., находяща се на лист 364 от първоинстанционното дело и представляваща неразделна част от решението;</w:t>
        <w:tab/>
        <w:br/>
        <w:tab/>
        <w:t xml:space="preserve"/>
        <w:tab/>
        <w:br/>
        <w:tab/>
        <w:t xml:space="preserve">2. ЧАСТТА, с която, след отмяна на решение № 88 от 31.10.2023 г. по гр. д.№ 90 от 2022 г. на Районен съд - Златоград, е отхвърлен предявеният от С. З. К. срещу Община Златоград иск с правно основание чл.124, ал.1 ГПК за признаване правото на собственост на С. З. К. върху 2/3 ид. ч. от следния имот: място с площ от 203 кв. м., попадащо в обхвата на УПИ ***- държавен в кв.*** по плана на [населено място], [община], област С., означено в жълт цвят на комбинираната скица на вещото лице инж.М. Т., находяща се на лист 364 от първоинстанционното дело и представляваща неразделна част от решението;</w:t>
        <w:tab/>
        <w:br/>
        <w:tab/>
        <w:t xml:space="preserve"/>
        <w:tab/>
        <w:br/>
        <w:tab/>
        <w:t xml:space="preserve">3. ЧАСТТА, с която е обезсилено решение № 88 от 31.10.2023 г. по гр. д.№ 90 от 2022 г. на Районен съд - Златоград в частта му, с която е признато за установено по отношение на Община Златоград, че С. З. К. е собственик на 1/2 ид. ч. от двуетажна масивна сграда, цялата с площ от 70 кв. м., построена в парцел ***- държавен в кв.*** по плана на [населено място], [община], област С. и производството по този иск е прекратено и</w:t>
        <w:tab/>
        <w:br/>
        <w:tab/>
        <w:t xml:space="preserve"/>
        <w:tab/>
        <w:br/>
        <w:tab/>
        <w:t xml:space="preserve">4. ЧАСТТА, с която е изменено първоинстанционното решение в частта за разноските и са присъдени разноски за двете инстанции, съобразно изхода на спора пред въззивния съд.</w:t>
        <w:tab/>
        <w:br/>
        <w:tab/>
        <w:t xml:space="preserve"/>
        <w:tab/>
        <w:br/>
        <w:tab/>
        <w:t xml:space="preserve">ДАВА едноседмичен срок на касаторката С. Т. да внесе по сметка на ВКС държавна такса за разглеждане на касационната й жалба в размер на 50 лв. /петдесет лева/.</w:t>
        <w:tab/>
        <w:br/>
        <w:tab/>
        <w:t xml:space="preserve"/>
        <w:tab/>
        <w:br/>
        <w:tab/>
        <w:t xml:space="preserve">ДАВА едноседмичен срок на касатора С. К. да внесе по сметка на ВКС държавна такса за разглеждане на касационната му жалба в размер на 100 лв. /сто лева/.</w:t>
        <w:tab/>
        <w:br/>
        <w:tab/>
        <w:t xml:space="preserve"/>
        <w:tab/>
        <w:br/>
        <w:tab/>
        <w:t xml:space="preserve">УКАЗВА на същите, че в случай на невнасяне на таксата в срок, жалбите им ще бъдат върнати, а образуваното по тях дело на ВКС - прекратено. 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