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№432/18.11.2016 по ч.гр.д. №4801/2016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432 </w:t>
        <w:tab/>
        <w:br/>
        <w:tab/>
        <w:t xml:space="preserve"> </w:t>
        <w:tab/>
        <w:br/>
        <w:tab/>
        <w:t xml:space="preserve"> С. 18.11.2016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петнадесети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4801 по описа за 2016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1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[фирма] [населено място], чрез процесуалния представител адвокат Л. против въззивно определение № 662 от 21.07.2016г. по в. ч.гр. д. № 449 по описа за 2016г. на Софийски окръжен съд, с което е потвърдено определение от 10.05.2016г. по гр. д. № 602/2015г. на Районен съд Елин Пелин за спиране на производството по делото на основание чл. 229 ал. 1 т. 4 ГПК. Счита същото за неправилно, постановено в нарушение на закона, поради което иска да бъде отменено, а делото върнато с указания за продължаване на съдопроизводствените действия.</w:t>
        <w:tab/>
        <w:br/>
        <w:tab/>
        <w:t xml:space="preserve"> </w:t>
        <w:tab/>
        <w:br/>
        <w:tab/>
        <w:t xml:space="preserve"> Като основание за допустимост се сочат всички основания по чл. 280 ал. 1 от ГПК по следните поставени въпроси: 1. За задължението на въззивния съд да се произнесе по всички наведени в жалбата доводи, след самостоятелен анализ на всички ангажирани доказателства,</w:t>
        <w:tab/>
        <w:br/>
        <w:tab/>
        <w:t xml:space="preserve"> </w:t>
        <w:tab/>
        <w:br/>
        <w:tab/>
        <w:t xml:space="preserve">2. Може ли въззивния съд да се позовава на обстоятелства, които не са възникнали към датата на постановяване на съдебния акт? /Визира се обстоятелството, че исковата молба, по която е образувано производс-твото, във връзка с което е спряно процесното е оставена без движение/ и</w:t>
        <w:tab/>
        <w:br/>
        <w:tab/>
        <w:t xml:space="preserve"> </w:t>
        <w:tab/>
        <w:br/>
        <w:tab/>
        <w:t xml:space="preserve">3. Налице ли е връзка на преюдициалност между дело за обявяване на нищожност на сделка /поради липса на съгласие/ и друго с облигационен предмет за присъждане на суми /част от продажната цена, неустойка и лихви/? Зависи ли валидността на тези облигационни правоотношения, възникнали въз основа на волеизявление на едно лице /председател на кооперация/ от валидността на вещно правоотношение /продажба на недвижим имот при порок на волята/? И следва ли да се допуска – по преюдициален въпрос, който е можело да бъде зададен във вече образувано производство, да се образува отделно, като по този начин се заобикалят преклузиите по чл. 133 ГПК?</w:t>
        <w:tab/>
        <w:br/>
        <w:tab/>
        <w:t xml:space="preserve"> </w:t>
        <w:tab/>
        <w:br/>
        <w:tab/>
        <w:t xml:space="preserve"> Срещу така подадената частна касационна жалба е постъпил отговор от противната страна, с който се оспорват нейната допустимост и основателност. Претендира направените по делото разноски в размер на 400лв. за адвокатско възнаграждение, реалното извършване на които установява с представен договор за правна защита и съдействие № 683948 от 3.11.2016г., в което е отразено, че същите са заплатени в брой.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Настоящият жалбоподател [фирма] е предявил срещу ЗК”Съгласие” [населено място] два обективно съединени искове - частичен с правно основание чл. 190 ал. 2 ЗЗД и по чл. 92 ЗЗД за неустойка, ведно със законната лихва поради съдебно отстраняване по иск предявен срещу него от трети лица, по чл. 108 ЗС, по отношение на част от имотите, които е закупил преди това от кооперацията.</w:t>
        <w:tab/>
        <w:br/>
        <w:tab/>
        <w:t xml:space="preserve"> </w:t>
        <w:tab/>
        <w:br/>
        <w:tab/>
        <w:t xml:space="preserve"> Първоинстанционният съд е спрял производството след представяне на доказателства, че ЗК”Съгласие” е предявила срещу [фирма] иск с правно основание чл. 26 ЗЗД за прогласяване на нищожност на сделката, обективирана в същия договор за продажба, с който ищецът се легитимира като собственик върху процесните имоти и с който обосновава правата си.</w:t>
        <w:tab/>
        <w:br/>
        <w:tab/>
        <w:t xml:space="preserve"> </w:t>
        <w:tab/>
        <w:br/>
        <w:tab/>
        <w:t xml:space="preserve"> Изводът за преюдициалност между двете производства е възприет и от въззивния съд, който е приел, че изходът на спряното производство пряко зависи от действителността на договора, която е предмет на другото, по-късно образувано дело /защото ако договора за покупко-продажба на недвижимия имот бъде обявен за нищожен, искът за заплащане на обезщетение за евикция и искът за заплащане на уговорената в него неустойка, биха се оказали лишени от основание/.</w:t>
        <w:tab/>
        <w:br/>
        <w:tab/>
        <w:t xml:space="preserve"> </w:t>
        <w:tab/>
        <w:br/>
        <w:tab/>
        <w:t xml:space="preserve"> За да може да разглежда по същество подадената частна касационна жалба, съгласно препращането на чл. 274 ал. 3 ГПК, настоящият съдебен състав следва да прецени допустимостта й съобразно наличието на поставен материално или процесуално– правен въпрос, за който да е налице някое от трите изчерпателно предвидени в чл. 280 ал. 1 ГПК специални основания.</w:t>
        <w:tab/>
        <w:br/>
        <w:tab/>
        <w:t xml:space="preserve"> </w:t>
        <w:tab/>
        <w:br/>
        <w:tab/>
        <w:t xml:space="preserve">В случая, първите два поставени от касатора въпроси, доколкото са общи и не са свързани с решаващите доводи на съда, мотивирали го да спре производството поделото, не съставляват годно общо основание за допустимост и по тях не следва да се допуска касационно обжалване. При обосноваване на извода си, съдът не е следвало да прави самостоятелен анализ на всички ангажираните по делото доказателства, а само на съотносимите за направения от него извод. Не отговаря на данните по делото и условието, съдържащо се във втория поставен въпрос, че въззивният съд се е позовал на обстоятелства, които не са възникнали към датата на постановяване на съдебния му акт. В мотивите си, съдът се е позовал на релевантите към датата обстоятелства. Фактът, на който касаторът е акцентирал, че исковата молба, по която е образувано производството, във връзка с което е спряно процесното е оставена без движение в случая не е от значение, защото с факта на подаване на исковата молба, производството се счита за образувано и е висящо.</w:t>
        <w:tab/>
        <w:br/>
        <w:tab/>
        <w:t xml:space="preserve"> </w:t>
        <w:tab/>
        <w:br/>
        <w:tab/>
        <w:t xml:space="preserve">По третият поставен въпрос също не следва да се допуска касационно обжалване, защото не е разрешен от въззивния съд нито в противоречие с установената практика, нито е разрешаван противоречиво от съдилищата, нито е от значение за точното прилагане на закона и за развитието на правото. Връзката на преюдициалност се преценя конкретно за всеки отделен случай, в зависимост от конкретните факти по делото. Съгласно закона и установената практика, връзка на обусловеност между две дела е налице, когато решението по едно дело ще е от значение за решаването на спряното дело. Такава връзка е налице в случай /като настоящия/, когато в друго висящо производство предстои да се разреши въпроса за действителността на договора, който служи като основание на предявената от ищеца претенция. 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разглеждане по същество на частната жалба, подадена от Г. – Д.” Е. [населено място], със съдебен адрес: [населено място] [улица] вх.А ет. 1, адвокат Л. против въззивно определение № 662 от 21.07.2016г. по в. ч.гр. д. № 449 по описа за 2016г. на Софийски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