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№883/18.11.2016 по търг. д. №446/2016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883</w:t>
        <w:tab/>
        <w:br/>
        <w:tab/>
        <w:t xml:space="preserve"> </w:t>
        <w:tab/>
        <w:br/>
        <w:tab/>
        <w:t xml:space="preserve">гр. София, 18.11.2016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десети октомври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Николова т. д. №446 по описа за 2016г.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срещу решение №1929 от 02.10.2015г. по в. т.д.№3318/2014г. на Софийски апелативен съд, ТО, 3 състав, в частта, с която се отменя решение от 25.06.2014г. по т. д.№175/2013г. на Окръжен съд - Монтана, в частта, с която е отхвърлен предявеният от [община] срещу [фирма], иск с правно основание чл. 29 ал. 1 предл. трето от ЗТР за установяване несъществуването на вписано обстоятелство по партидата на [фирма], а именно внасянето на 50 % от капитала му чрез апортна вноска на [община], представляваща баня и търговски обект, находящи се на територията на [населено място], [община], област М., на стойност 40 500 лева, и вместо това е признато за установено по иск с правно основание чл. 29 ал. 1 предл. трето от ЗТР, предявен от [община] срещу [фирма], че по партидата на [фирма] е вписано несъществуващо обстоятелство - внасяне на 50 % от капитала на дружеството на стойност 40 500 лв. чрез имуществена вноска, представляваща баня и търговски обект на територията на [населено място], [община], област М..</w:t>
        <w:tab/>
        <w:br/>
        <w:tab/>
        <w:t xml:space="preserve"> </w:t>
        <w:tab/>
        <w:br/>
        <w:tab/>
        <w:t xml:space="preserve">В касационната жалба се сочи, че въззивният съд въпреки служебно дължимата проверка за вероятна недопустимост на иска, не е взел предвид, че предявеният иск е недопустим с оглед изричната разпоредба на чл. 70 ал. 6 от ТЗ. Поддържа, че в конкретната хипотеза вносителят на апортната вноска не твърди недействителност на търговското дружество. Твърди, че недействителността на апорта не води задължително до недействителност на търговското дружество, а самата страна вносител дължи отстраняване на нарушението в определен от съда подходящ срок за това – чл. 70 ал. 2 предл. 2 вр. с ал. 1 от ТЗ. Поддържа, че правен интерес от предявяването на иска по чл. 29 ал. 1 от ЗТР не би могъл да се обоснове и с установяване на право на собственост върху вещта – предмет на апорта, тъй като порочното вписване на учредителния апорт не рефлектира директно върху правото на собственост върху вещта, доколкото не е проведено производство по установяване на порок на сделката -апорт. Претендира и присъждане на разноски.</w:t>
        <w:tab/>
        <w:br/>
        <w:tab/>
        <w:t xml:space="preserve"> </w:t>
        <w:tab/>
        <w:br/>
        <w:tab/>
        <w:t xml:space="preserve"> Ответникът [община] поддържа, че не са налице предпоставки за допускане на касационното обжалване, като излага подробни съображения в отговора на касационната жалба. Претендира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изложил съображения, че нарушаването на писмената форма за действителност на апорта на недвижим имот относно отразяването на вноската в дружествения договор с всички предвидени от закона елементи, съобразно изискването на чл. 72, ал. 1 от ТЗ, в частност, вписването въз основа на регистърно решение на увеличение на капитала чрез апортна вноска на недвижим имот, без апортът да бъде отразен в дружествения договор, следва да бъде квалифицирано като вписване на несъществуващо обстоятелство, съобразно разясненията, дадени в ТРОСГК №1/2002г. Посочил е, че по аргумент a fortiori това се отнася и за случаите на формиране на част от капитала на дружеството при неговото учредяване, какъвто е този по настоящото дело. Приел е, че това изискване не е изпълнено, когато описанието на апортираните недвижими имоти не е пълно, а имотите са посочени само с родовите си белези и населеното място, в което се намират. Въззивният съд е установил, че в клаузата на чл. 6 ал. 1 от сключения на 08.07.2002г. дружествен договор имуществената вноска на [община] в ответното дружество е описана като баня и търговски обект, находящи се на територията на [населено място], [община], област М., на стойност 40 500 лв. Приел е, че това описание не може да се приеме като пълно, по смисъла на чл. 72, ал. 1 от ТЗ, тъй като в него липсват данни, индивидуализиращи местонахождението на сградите в рамките на населеното място - такива относно урегулирания поземлен имот (парцел), в който са построени, с неговите регулационни или други идентифициращи белези (площ и граници, местност). Стигнал е до извода, че при липсата в устава на дружеството на предписаните от нормата на чл. 72, ал. 1 от ТЗ реквизити, индивидуализиращи внесените недвижими имоти – пълно описание и посочване на основанието за правата на вносителя върху тях, следва да се приеме, че фактическият състав на апорта не е валидно осъществен, а оттам - че регистрираният с решението от 13.08.2002г. по ф. д.№ 374/2002г. на Окръжен съд - Монтана капитал на [фирма], [населено място], в частта относно имуществената вноска на съдружника [община] на стойност 40 500 лв., както и изрично посочената при пререгистрацията на дружеството в търговския регистър на 10.09.2010г. апортна вноска, представляват несъществуващо обстоятелство, по смисъла на чл. 29, ал. 1, предл. трето от ЗТР. </w:t>
        <w:tab/>
        <w:br/>
        <w:tab/>
        <w:t xml:space="preserve"> </w:t>
        <w:tab/>
        <w:br/>
        <w:tab/>
        <w:t xml:space="preserve"> Касаторът обосновава допустимостта на касационното обжалване по приложно поле, като поставя следните въпроси: 1.Допустим ли е иск по чл. 29 ал. 1 от ЗТР, във вр. чл. 604 от ГПК за установяване вписване на несъществуващо обстоятелство – апортна вноска, като част от капитала на новоучредявано дружество /О./, с оглед изричната забрана на чл. 70 ал. 6 от ТЗ?; 2. Има ли страната – вносител правен интерес от предявяването на иск по чл. 29 ал. 1 от ЗТР, във вр. чл. 604 от ГПК за установяване вписване на несъществуващо обстоятелство – учредителна апортна вноска, след като не твърди недействителност на търговското дружество? 3. Има ли страната – вносител правен интерес от предявяването на иск по чл. 29 от ЗТР, във вр. чл. 604 от ГПК за установяване вписване на несъществуващо обстоятелство – учредителна апортна вноска, след като не твърди, че не е формирала валидно съгласие за внасянето на конкретен имот, позовавайки се единствено на непълното му описание в дружествения договор?</w:t>
        <w:tab/>
        <w:br/>
        <w:tab/>
        <w:t xml:space="preserve"> </w:t>
        <w:tab/>
        <w:br/>
        <w:tab/>
        <w:t xml:space="preserve"> Поддържа наличието на допълнителните основания по чл. 280 ал. 1 т. 1 от ГПК по посочените правни въпроси, като се позовава на противоречие на обжалваното въззивно решение със задължителната за съдилищата практика на ВКС, обективирана в решение №20/04.06.2012г. по т. д. № 1084/2010г. на ВКС, ТК, І ТО, решение №193/18.07.2012г. по т. д. № 833/2009г. на ВКС, ТК, ІІ ТО, решение №172/18.06.2012г. по т. д. №664/2010г. на ВКС, ТК, ІІ ТО, постановени по реда на чл. 290 от ГПК.</w:t>
        <w:tab/>
        <w:br/>
        <w:tab/>
        <w:t xml:space="preserve"> </w:t>
        <w:tab/>
        <w:br/>
        <w:tab/>
        <w:t xml:space="preserve"> Допускането на касационно обжалване съгласно чл. 280 ал. 1 от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 280 ал. 1 т. 1 – т. 3 от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 Наред с това според задължителните за съдилищата в страната указания в т. 1 на ТР №1/2009г. на ОСГТК на ВКС, касационната инстанция е длъжна всякога да допусне касационно обжалване, ако съществува вероятност обжалваният съдебен акт на въззивния съд да е недопустим, като преценката за допустимост се извършва с произнасяне по същество на подадената касационна жалба. Съобразно задължителните постановки в т. 1 от Тълкувателно решение №1/2009г. на ОСГТК на ВКС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жалби.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обжалване. При тази проверка касационната инстанция не е обвързана от доводите на касационния жалбоподател, с които в случая е обосновано поддържаното основание за касиране по чл. 281 т. 2 от ГПК, нито от относимите към това основание правни въпроси от изложението на основанията по чл. 280 ал. 1 от ГПК. В случая изложените в касационната жалба доводи за недопустимост на предявения иск по чл. 29 ал. 1 от ЗТР, както и преценката за наличие на правен интерес от предявяването на този установителен иск в хипотезата на апортна вноска при учредяване на търговското дружество с оглед разпоредбата на чл. 70 ал. 6 от ТЗ налагат касационната инстанция да извърши проверка дали е налице вероятна недопустимост на въззивния акт в частта, с която е отменено първоинстанционното решение и е уважен искът с правно основание и чл. 29 от ЗТР.</w:t>
        <w:tab/>
        <w:br/>
        <w:tab/>
        <w:t xml:space="preserve"> </w:t>
        <w:tab/>
        <w:br/>
        <w:tab/>
        <w:t xml:space="preserve"> Воден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ДОПУСКА касационно обжалване на решение №1929 от 02.10.2015г. по в. т.д.№3318/2014г. на Софийски апелативен съд, ТО, 3 състав, в частта, с която се отменя решение </w:t>
        <w:tab/>
        <w:br/>
        <w:tab/>
        <w:t xml:space="preserve"> </w:t>
        <w:tab/>
        <w:br/>
        <w:tab/>
        <w:t xml:space="preserve">от 25.06.2014г. по т. д.№175/2013г. на Окръжен съд - Монтана, в частта, с която е отхвърлен предявеният от [община] срещу [фирма], иск с правно основание чл. 29 ал. 1 предл. трето от ЗТР за установяване несъществуването на вписано обстоятелство по партидата на [фирма], а именно внасянето на 50 % от капитала му чрез апортна вноска на [община] представляваща баня и търговски обект, находящи се на територията на [населено място], [община], област М., на стойност 40 500 лева, и вместо това е признато за установено по иск с правно основание чл. 29 ал. 1 предл. трето от ЗТР, предявен от [община] срещу [фирма], че по партидата на [фирма] е вписано несъществуващо обстоятелство - внасяне на 50 % от капитала на дружеството на стойност 40 500 лв. чрез имуществена вноска, представляваща баня и търговски обект на територията на на [населено място], [община], област М..</w:t>
        <w:tab/>
        <w:br/>
        <w:tab/>
        <w:t xml:space="preserve"> </w:t>
        <w:tab/>
        <w:br/>
        <w:tab/>
        <w:t xml:space="preserve"> УКАЗВА на касатора [фирма], [населено място], да внесе държавна такса в размер на 40 лева /четиридесет лева/ по сметка на ВКС на РБ в едноседмичен срок от съобщението и в същия срок да представи платежен документ по делото. При неизпълнение на указанията, касационното производство по делото ще бъде прекратено.</w:t>
        <w:tab/>
        <w:br/>
        <w:tab/>
        <w:t xml:space="preserve"> </w:t>
        <w:tab/>
        <w:br/>
        <w:tab/>
        <w:t xml:space="preserve"> След внасяне на указаната държавна такса, делото да се докладва на Председателя на Първо търговско отделение при ВКС за насрочване за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