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№259/18.11.2016 по гр. д. №2703/2016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259София, 18.11.2016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 2703 по описа за 2016г.,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Делото е образувано по касационна жалба на Столична община срещу решение № 19140 от 15.12.2014 г. по в. гр. д. № 12370/2010 г. на Софийския градски съд, с което съдът се е произнесъл по същество по предявените искове по чл. 11, ал. 2 ЗСПЗЗ и чл. 13, ал. 3 ЗВСГЗГФ и по втора касационна жалба на адвокат Х. П. срещу решение № 3494 от 19.05.2015 г. по същото дело, с което е оставена без уважение молба за допълване на основното решение. </w:t>
        <w:tab/>
        <w:br/>
        <w:tab/>
        <w:t xml:space="preserve"> </w:t>
        <w:tab/>
        <w:br/>
        <w:tab/>
        <w:t xml:space="preserve"> Настоящият състав приема, че касационната жалба, подадена от адвокат П., е нередовна. В нея не са посочени имената на лицата, които обжалват решението на въззивния съд, нито са представени пълномощни за адвокат П.. Ето защо жалбата следва да се остави без движение и да се дадат указания за отстраняване на недостатъците и. След отстраняване на тези недостатъци съдът ще се произнесе и по двете жалби.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ДВИЖЕНИЕ касационна жалба вх.№80605 от 22.06.2015 г. срещу решение № 3494 от 19.05.2015 г. по в. гр. д. №12370/2010г. на Софийския градски съд. </w:t>
        <w:tab/>
        <w:br/>
        <w:tab/>
        <w:t xml:space="preserve"> </w:t>
        <w:tab/>
        <w:br/>
        <w:tab/>
        <w:t xml:space="preserve"> В едноседмичен срок от съобщението адвокат Х. П. да посочи имената на жалбоподателите и да представи пълномощно за тях, в противен случай жалбата ще бъде върната.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