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№206/17.11.2016 по нак. д. №875/2016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206</w:t>
        <w:tab/>
        <w:br/>
        <w:tab/>
        <w:t xml:space="preserve"> </w:t>
        <w:tab/>
        <w:br/>
        <w:tab/>
        <w:t xml:space="preserve">София, 17 ноември 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трето наказателно отделение, в открито съдебно заседание на осемнадесети октомври две хиляди и шестнадесета година, в състав: </w:t>
        <w:tab/>
        <w:br/>
        <w:tab/>
        <w:t xml:space="preserve"> </w:t>
        <w:tab/>
        <w:br/>
        <w:tab/>
        <w:t xml:space="preserve"> ПРЕДСЕДАТЕЛ: ДАНИЕЛА АТАНАСОВА ЧЛЕНОВЕ: КРАСИМИР ШЕКЕРДЖИЕВ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секретаря Невена Пелова </w:t>
        <w:tab/>
        <w:br/>
        <w:tab/>
        <w:t xml:space="preserve"> </w:t>
        <w:tab/>
        <w:br/>
        <w:tab/>
        <w:t xml:space="preserve">и в присъствието на прокурора Ивайло Симов</w:t>
        <w:tab/>
        <w:br/>
        <w:tab/>
        <w:t xml:space="preserve"> </w:t>
        <w:tab/>
        <w:br/>
        <w:tab/>
        <w:t xml:space="preserve">като изслуша докладваното от съдия Даниела Атанасова наказателно дело № 875/2016г.,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1 от НПК. Същото е образувано по искане на Главния прокурор на Република България за възобновяване на нохд № 2208/15г. по описа на Софийски градски съд и отмяна на постановеното по него определение от 08.02.2016г. за решаване на делото със споразумение и връщане на делото за ново разглеждане от друг състав на първоинстанционния съд.</w:t>
        <w:tab/>
        <w:br/>
        <w:tab/>
        <w:t xml:space="preserve"> </w:t>
        <w:tab/>
        <w:br/>
        <w:tab/>
        <w:t xml:space="preserve"> В искането на Главния прокурор се изтъкват касационни основания по чл. 348, ал. 1, т. 1 и т. 2 от НПК, които са и основания за възобновяване на наказателното дело по чл. 422, ал. 1, т. 5 от НПК. Твърди се, че при сключване на споразумението е допуснато нарушение на материалния закон и по-точно на разпоредбите на чл. 60 и 61 от ЗИНЗС, като неправилно е определен първоначален „общ” режим на изтърпяване на наложеното наказание лишаване от свобода в затворническо общежитие от открит тип. Главният прокурор се позовава и на допуснато от съда нарушение на процесуалния закон, одобрявайки споразумение, което противоречи на закона.</w:t>
        <w:tab/>
        <w:br/>
        <w:tab/>
        <w:t xml:space="preserve"> </w:t>
        <w:tab/>
        <w:br/>
        <w:tab/>
        <w:t xml:space="preserve"> В съдебното заседание пред касационната инстанция, представителят на ВКП поддържа искането на Главния прокурор и моли за уважаването му по съображенията изложени в него. Счита, че при определяне режима на изтърпяване на наказанието лишаване от свобода, съдът не се е съобразил с § 3, ал. 3 вр. ал. 2 от допълнителните разпоредби на ЗИНЗС.</w:t>
        <w:tab/>
        <w:br/>
        <w:tab/>
        <w:t xml:space="preserve"> </w:t>
        <w:tab/>
        <w:br/>
        <w:tab/>
        <w:t xml:space="preserve"> Адвокат М., назначен в качеството на служебен защитник моли искането да не бъде уважено, тъй като не е налице нито една от хипотезите на чл. 348, ал. 1, т. 1-3 от НПК. </w:t>
        <w:tab/>
        <w:br/>
        <w:tab/>
        <w:t xml:space="preserve"> </w:t>
        <w:tab/>
        <w:br/>
        <w:tab/>
        <w:t xml:space="preserve"> Осъденият С. Ч. моли да не се променя режима.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Искането за възобновяване е процесуално допустимо. Предмет на искането е акт, попадащ в категорията на визираните в чл. 419 от НПК и чл. 422, ал. 1, т. 5 от НПК. Определението на СГС не е било проверявано по касационен ред и искането е направено в законоустановения срок по чл. 421, ал. 1 от НПК.</w:t>
        <w:tab/>
        <w:br/>
        <w:tab/>
        <w:t xml:space="preserve"> </w:t>
        <w:tab/>
        <w:br/>
        <w:tab/>
        <w:t xml:space="preserve"> В Софийски градски съд е било образувано нохд № 2208/15г. по внесен обвинителен акт срещу подсъдимия С. П. Ч. с обвинение за престъпление по чл. 354а, ал. 1, изр. 1, пр. 4, вр. чл. 26, ал. 1 от НК.</w:t>
        <w:tab/>
        <w:br/>
        <w:tab/>
        <w:t xml:space="preserve"> </w:t>
        <w:tab/>
        <w:br/>
        <w:tab/>
        <w:t xml:space="preserve"> В хода на съдебното производството подсъдимия и защитата му са постигнали с прокуратурата споразумение за решаване на делото.</w:t>
        <w:tab/>
        <w:br/>
        <w:tab/>
        <w:t xml:space="preserve"> </w:t>
        <w:tab/>
        <w:br/>
        <w:tab/>
        <w:t xml:space="preserve"> С определение от 08.02.2016г., Софийски градски съд, Наказателно отделение, 16 състав е одобрил споразумението и е прекратил наказателното производство по нохд №2208/15г., водено срещу подсъдимия С. Ч.. По силата на одобреното споразумение, което е окончателно и не подлежи на проверка от горните инстанции подсъдимият е бил признат за виновен в извършено на 26.11.2014г. престъпление по чл. 354а, ал. 1, изр. 1, пр. 4, вр. чл. 26, ал. 1 от НК, за което на основание чл. 55, ал. 1,, т. 1 от НК му е наложено наказание лишаване от свобода за срок от една година, което да изтърпи при първоначален общ режим в затворническо общежитие от открит тип.</w:t>
        <w:tab/>
        <w:br/>
        <w:tab/>
        <w:t xml:space="preserve"> </w:t>
        <w:tab/>
        <w:br/>
        <w:tab/>
        <w:t xml:space="preserve"> От справката за съдимост се установява, че от отношение на С. Ч. е налице предходно на горепосоченото осъждане, а именно с присъда, влязла в сила на 19.02.2010г. по нохд № 12187/08г. на Софийски районен съд, с която му е било наложено наказание лишаване от свобода за срок от три месеца, чието изпълнение е отложено за срок от три години.</w:t>
        <w:tab/>
        <w:br/>
        <w:tab/>
        <w:t xml:space="preserve"> </w:t>
        <w:tab/>
        <w:br/>
        <w:tab/>
        <w:t xml:space="preserve"> В искането за възобновяване се сочат две касационни основания, като се акцентира върху неправилно приложение на материалния закон във връзка с първоначално определения режим на изтърпяване на наложеното на осъдения Ч. наказание и типа пенитенциарно заведение.</w:t>
        <w:tab/>
        <w:br/>
        <w:tab/>
        <w:t xml:space="preserve"> </w:t>
        <w:tab/>
        <w:br/>
        <w:tab/>
        <w:t xml:space="preserve"> Съгласно разпоредбите на чл. 59, ал. 1 и чл. 61, т. 3 от ЗИНЗС, осъдените за първи път на лишаване от свобода до пет години за умишлени престъпления, както и осъдените за престъпления, извършени по непредпазливост, се настаняват в затворнически общежития от открит тип и се поставят при първоначален общ режим. Всички останали лишени от свобода, включително и рецидивистите по смисъла на §3, ал. 1 от допълнителните разпоредби на ЗИНЗС се настаняват в затвор или затворнически общежитие от закрит тип при първоначален строг режим на изтърпяване.</w:t>
        <w:tab/>
        <w:br/>
        <w:tab/>
        <w:t xml:space="preserve"> </w:t>
        <w:tab/>
        <w:br/>
        <w:tab/>
        <w:t xml:space="preserve"> Горепосоченото и факта, че към момента на извършване на престъплението по нохд № 2208/15г. не е бил изтекъл минималният предвиден в разпоредбата на § 3, ал. 2, вр. ал. 2, т. 1 от ДРЗИНЗС срок от пет години, считано от изтичане на изпитателния срок, определят на Ч. статут на рецидивист по смисъла на ЗИНЗС. Това е изисквало определянето на първоначален строг режим на изтърпяване на наказанието лишаване от свобода, наложено по нохд № 2208/15г., в затвор или затворническо общежитие от закрит тип. Ето защо, одобреното споразумение в частта досежно първоначалния режим на изтърпяване на наказанието лишаване от свобода е в нарушение на материалния закон. Също така, съдът е допуснал и съществено процесуално нарушение, като не е изпълнил задълженията си по чл. 382, ал. 5 и ал. 7 от НПК. Той е следвало да предложи промяна на страните по споразумението или да откаже да го одобри, като противоречащо на закона. </w:t>
        <w:tab/>
        <w:br/>
        <w:tab/>
        <w:t xml:space="preserve"> </w:t>
        <w:tab/>
        <w:br/>
        <w:tab/>
        <w:t xml:space="preserve"> При гореизложеното, сочещо на допуснати от Софийски градски съд нарушения на материалния закон и процесуалните правила, в принципен аспект са налице основанията за възобновяване на производството и отмяна на определението, с което е одобрено споразумението, но настоящият съдебен състав намира, че в конкретния случай това не се налага. </w:t>
        <w:tab/>
        <w:br/>
        <w:tab/>
        <w:t xml:space="preserve"> </w:t>
        <w:tab/>
        <w:br/>
        <w:tab/>
        <w:t xml:space="preserve"> Възобновяването на наказателни дела е единственият извънреден способ за проверка на влезлите в сила присъди, решения и определения. На него при наличието на обстоятелствата, визирани в самите основания за възобновяване, които внасят съмнение за законосъобрзността, правилността и справедливостта на влезлите в сила съдебни актове, се възлага да възстанови производство, за да се възтържествува закоността и справедливостта. Редом с това следва да се държи сметка за стабилността на съдебния акт и непререшимостта на въпросите, решени с него. Едно от основанията за възобновяване, визирано в разпоредбата на чл. 422, ал. 1, т. 5 от НПК е при допуснати съществени нарушения по чл. 348, ал. 1, т. 1-3 от НПК. Особеното тук е, че законодателят е обвързал нарушенията, обуславящи и трите касационни основания по чл. 348, ал. 1 от НПК с изискването за тяхната същественост и това е в унисон с особеностите, характеризиращи производството и разграничаващи го от редовния касационен контрол. В теорията и практиката се приема, че като „съществено” може да се определи това нарушение, което ако не е било допуснато съдът по всяка вероятност би достигнал до други изводи, резултатът от разглеждането на делото би бил друг и то се е отразило върху правилността на съдебния акт. Независимо от това, преценката за установяване степента на същественост е конкретна, с оглед особеностите на отделния казус. В настоящия случай при констатираните по-горе нарушения, допуснати във връзка с одобреното споразумение, възобновяването на производството би довело до възстановяване на висящността му и нарушаване стабилитета на съдебния акт, но без да може да са постигне реална промяна, с тяхното отстраняване. Това е така, тъй като практически след възобновяването на производството, без оглед при коя от двете хипотези, то ще се проведе-по общия ред или отново ще се постигане споразумение, на подсъдимия не може да се наложи по-тежко наказание от това определено със споразумението, а именно лишаване от свобода за срок от една година, тъй като ще се наруши принципа- reformatio in pejus. Това наказание, видно от справка от Министерство на правосъдието, Главна дирекция „Изпълнение на наказанията”, затвора-гр.София, осъденият Ч. ще изтърпи на 25.11.2016г. При ново разглеждане на делото, определянето на законосъобразен първоначален режим на изтърпяване де факт няма да постигне реален резултат, тъй като наказанието вече ще е изтърпяно или ще има незначителен остатък. Евентуалното възобновяване би довело само до една продължителност на процеса, без да могат да се постигнат целите, които се преследват с възможността за възобновяване на наказателното производство в хипотезата на чл. 422, ал. 1, т. 5 от НПК.</w:t>
        <w:tab/>
        <w:br/>
        <w:tab/>
        <w:t xml:space="preserve"> </w:t>
        <w:tab/>
        <w:br/>
        <w:tab/>
        <w:t xml:space="preserve"> Предвид изложеното искането на Главния прокурор следва да бъде оставено без уважение. </w:t>
        <w:tab/>
        <w:br/>
        <w:tab/>
        <w:t xml:space="preserve"> </w:t>
        <w:tab/>
        <w:br/>
        <w:tab/>
        <w:t xml:space="preserve"> Водим от горното,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искането на Главния прокурор за възобновяване на производството по нохд № 2208/15г., по описа на Софийски градски съд, Наказателно отделение, 16 състав.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