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№832/17.11.2016 по търг. д. №620/2016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832</w:t>
        <w:tab/>
        <w:br/>
        <w:tab/>
        <w:t xml:space="preserve"> </w:t>
        <w:tab/>
        <w:br/>
        <w:tab/>
        <w:t xml:space="preserve">С., 17.11.2016 година</w:t>
        <w:tab/>
        <w:br/>
        <w:tab/>
        <w:t xml:space="preserve"> </w:t>
        <w:tab/>
        <w:br/>
        <w:tab/>
        <w:t xml:space="preserve">Върховният касационен съд на Република България, Търговска колегия, второ отделение в закрито заседание на осми ноември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съдията Росица Ковачева </w:t>
        <w:tab/>
        <w:br/>
        <w:tab/>
        <w:t xml:space="preserve"> </w:t>
        <w:tab/>
        <w:br/>
        <w:tab/>
        <w:t xml:space="preserve">т. дело № 620/ 2016 год.</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И. С. Т. - от [населено място] срещу Решение №752 от 14.04.2015 г. по т. д. № 4213/2014 г. на Софийски апелативен съд, с което е потвърдено Решение № 1364 от 22.08.2014 г. по т. д.№6684/2013 г. на СГС, с което са отхвърлени предявените от И. С. Т.-от [населено място] срещу [фирма] - [населено място] искове с правно основание чл. 29 ал. 1 пр. 3 ЗТР за признаване за установено, че вписванията в ТР по партидата на дружеството по заявления №№ 20121030213128, 20121 -221172818 и 20130722205917, са вписвания на несъществуващи обстоятелства, с оплакване за неправилност.</w:t>
        <w:tab/>
        <w:br/>
        <w:tab/>
        <w:t xml:space="preserve"> </w:t>
        <w:tab/>
        <w:br/>
        <w:tab/>
        <w:t xml:space="preserve"> В Изложение на основанията за допускане на касационно обжалване жалбоподателката поддържа, че са решени правни въпроси, които са „от значение за точното приложение на закона”. Засяга въпроса: без спазване на процедурата по чл. 130 ал. 3 СК допустимо ли е малолетно лице да участва във вземане на решение за продължаване дейността на дружеството, който въпрос поставя и въпроса доколко може да се приеме наличие на подобна воля при прогласена от чл. 130 ал. 4 СК нищожност на отказ от права на ненавършили пълнолетие деца. Извежда въпроса: доколко ищцата може да ползва правата си по чл. 123 ТЗ и да формира воля за водене на дружествените дела, когато няма информация за хода на дружествените дела и достъп до книгите на дружеството. Жалбоподателката сочи, че тези въпроси, водещи до извода, че тя и малолетния С. нямат валидно участие във вземане на решението, показват, че съдът, като е приел, че е налице валидно решение на наследниците, се е произнесъл в противоречие с практиката на ВКС по въпроса: може ли да се извърши делба на наследство без участие на някой от сънаследниците - ППлВС №7/ 1973 г. и Р.№ 3586-82- І. </w:t>
        <w:tab/>
        <w:br/>
        <w:tab/>
        <w:t xml:space="preserve"> </w:t>
        <w:tab/>
        <w:br/>
        <w:tab/>
        <w:t xml:space="preserve">Ответникът по касационната жалба [фирма] - [населено място] оспорва като неоснователна по същество касационната жалба и счита, че не следва да се допуска касационно обжалване.</w:t>
        <w:tab/>
        <w:br/>
        <w:tab/>
        <w:t xml:space="preserve"> </w:t>
        <w:tab/>
        <w:br/>
        <w:tab/>
        <w:t xml:space="preserve"> Върховният касационен съд, Търговска колегия, второ отделение, като взе предвид, че решението е въззивно и с него е потвърдено решение, с което е отхвърлен иск по чл. 29 ал. 1 ЗТР за установяване несъществуване на вписани обстоятелства, намира, че касационната жалба е допустима, подадена е в срок и е редовна.</w:t>
        <w:tab/>
        <w:br/>
        <w:tab/>
        <w:t xml:space="preserve"> </w:t>
        <w:tab/>
        <w:br/>
        <w:tab/>
        <w:t xml:space="preserve">За да потвърди решението, с което е отхвърлен искът с правно основание чл. 29 ал. 1 пр. 3 ЗТР за признаване за установено, че вписванията в ТР по партидата на дружеството по посочените три заявления, са вписвания на несъществуващи обстоятелства, въззивният съд е изложил, че след смъртта на С. К. Т. - собственик на капитала на [фирма], наследниците му на проведено на 25.10.2012 г. събрание, са взели решение по чл. 157 ал. 1 ТЗ за продължаване дейността на дружеството, изразили са воля за продължаване дейността и за придобиване на членствени права, за взимането на каквото решение законът не изисква единодушие - решението е валидно и извършеното въз основа на същото вписване в ТР не е нищожно поради вписване на несъществуващи обстоятелства. Съдът е посочил, че и последващите решения на ОС - взето на 19.12.2012 г. решение за приемане на нов съдружник С. Я. Я. и на 12.06.2013 г. за приемане отчет за дейността през 2011 и 2012 г., одобряване на годишен баланс и финансов отчет, разпределение на печалбата, освобождаване на управителя от отговорност и промяна адреса на дружеството - са валидни и въз основа на тях вписаните промени по партидата на дружеството, са на реално настъпили обстоятелства. </w:t>
        <w:tab/>
        <w:br/>
        <w:tab/>
        <w:t xml:space="preserve"> </w:t>
        <w:tab/>
        <w:br/>
        <w:tab/>
        <w:t xml:space="preserve">С оглед изложеното се налага извод, че жалбоподателката не е формулирала решените по делото правни въпроси, за които поддържа, че са „от значение за точното приложение на закона”. Допускането на касационно обжалване, съгласно чл. 280 ал. 1 ГПК, предпоставя произнасяне от въззивния съд по правен въпрос, който е от значение за решаване на възникналия между страните спор и по който въпрос е налице някое от основанията по чл. 280 ал. 1 т. 1 - т. 3 ГПК. Съгласно т. 1 от ТР № 1 от 19.02.2010г. по тълк. дело № 1/2009 г. на ВКС, ОСГТК правният въпрос от значение за изхода по конкретното дело е този, който е включен в предмета на спора, обусловил е правните изводи на съда и е от значение за формиране решаващата воля на съда, но не е от значение за правилността на решението, за възприемането на фактическата обстановка от съда или за обсъждане на доказателствата.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Не е обсъждан от въззивния съд въпрос допустимо ли е малолетно лице да участва във вземане на решение за продължаване дейността на дружеството, нито въпрос доколко може да се приеме наличие на подобна воля при прогласена от чл. 130 ал. 4 СК нищожност на отказ от права на ненавършили пълнолетие деца. Не е намерил в решението отговор въпросът, дали поради липса на информация на ищцата за хода на дружествените дела и достъп до книгите на дружеството, не е могла да формира воля за водене на дружествените дела. По довода на ищцата, че тя и малолетният С. С. нямат валидно участие във вземане на решението от ОС на наследниците на 25.10.2012 г., въззивният съд, като е приел, че не е необходимо единодушие на всички наследници, е заключил, че не е налице твърдяното от ищцата порочно, липсващо решение, вписването въз основа на което да съставлява вписване на несъществуващи обстоятелства, с което се е произнесъл в съответствие с постановените от ВКС на основание чл. 290 ГПК и задължителни за долустоящите съдебни инстанции Р. № 82/ 01.07. 2009 г. по т. д.№ 820/2008 г. на ІІ т. о. и Р.№ 161/11.01.2011 г. по т. д.№ 28/2010 г. на І т. о., към който въпрос няма отношение изведения от жалбоподателката въпрос: може ли да се извърши делба на наследство без участие на някой от сънаследниците, решен в противоречие с ППлВС №7/ 1973 г. и Р.№ 3586-82-І.</w:t>
        <w:tab/>
        <w:br/>
        <w:tab/>
        <w:t xml:space="preserve"> </w:t>
        <w:tab/>
        <w:br/>
        <w:tab/>
        <w:t xml:space="preserve">С оглед изложеното е неоснователно искането за допускане на касационно обжалване поради решаване на посочените въпроси ”от значение за точното приложение на закона”. За да е налице основание за допускане на касационно обжалване по чл. 280 ал. 1 т. 3 ГПК, изискването на закона е кумулативно - решените правни въпроси трябва да са от значение за точното прилагане на закона, и за развитие на правото. В т. 4 на ТР №1/2010 г. по тълк. д. №1/2009 г. на ВКС, ОСГТК, са дадени указания кога това основание би било налице. Съображения в подкрепа на поддържаното основание жалбоподателката не излага, а доводът, че засегнатите въпроси са „от значение за точното приложение на закона”, може да се квалифицира като оплакване за неправилност на решението по чл. 281 т. 1 ГПК, а не като довод в подкрепа на поддържаното основание по чл. 280 ал. 1 т. 3 ГПК.</w:t>
        <w:tab/>
        <w:br/>
        <w:tab/>
        <w:t xml:space="preserve"> </w:t>
        <w:tab/>
        <w:br/>
        <w:tab/>
        <w:t xml:space="preserve">По изложените съображения Върховният касационен съд, Търговска колегия, второ отделение</w:t>
        <w:tab/>
        <w:br/>
        <w:tab/>
        <w:t xml:space="preserve"> </w:t>
        <w:tab/>
        <w:br/>
        <w:tab/>
        <w:t xml:space="preserve"> ОПРЕДЕЛИ:</w:t>
        <w:tab/>
        <w:br/>
        <w:tab/>
        <w:t xml:space="preserve"> </w:t>
        <w:tab/>
        <w:br/>
        <w:tab/>
        <w:t xml:space="preserve">НЕ ДОПУСКА касационно обжалване на Решение №752 от 14.04.2015 г. по т. д. № 4213/2014 г. на Софийски апелативен съд.</w:t>
        <w:tab/>
        <w:br/>
        <w:tab/>
        <w:t xml:space="preserve"> </w:t>
        <w:tab/>
        <w:br/>
        <w:tab/>
        <w:t xml:space="preserve">ОСЪЖДА И. С. Т. - от [населено място] да плати на [фирма] - [населено място] 1500 лв.-разноски по делото за касационната инстанция.</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