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№96/26.02.2025 по нак.д. №1106/2024 на ВКС, НК, II н.о., докладвано от съдия Пламен Дацов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96</w:t>
        <w:tab/>
        <w:br/>
        <w:tab/>
        <w:t xml:space="preserve"/>
        <w:tab/>
        <w:br/>
        <w:tab/>
        <w:t xml:space="preserve"> гр. София, 26.02.2025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НАКАЗАТЕЛНО</w:t>
        <w:tab/>
        <w:br/>
        <w:tab/>
        <w:t xml:space="preserve"/>
        <w:tab/>
        <w:br/>
        <w:tab/>
        <w:t xml:space="preserve">ОТДЕЛЕНИЕ, в публично заседание на седемнадесети февруари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Председател:Биляна Чочева</w:t>
        <w:tab/>
        <w:br/>
        <w:tab/>
        <w:t xml:space="preserve"/>
        <w:tab/>
        <w:br/>
        <w:tab/>
        <w:t xml:space="preserve"> Членове:Петя Колева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 при участието на секретаря Галина В. Иванова</w:t>
        <w:tab/>
        <w:br/>
        <w:tab/>
        <w:t xml:space="preserve"/>
        <w:tab/>
        <w:br/>
        <w:tab/>
        <w:t xml:space="preserve"> в присъствието на прокурора Б. Г. Джамбазов</w:t>
        <w:tab/>
        <w:br/>
        <w:tab/>
        <w:t xml:space="preserve"/>
        <w:tab/>
        <w:br/>
        <w:tab/>
        <w:t xml:space="preserve">като разгледа докладваното от Пламен Дацов Наказателно дело за възобновяване ВКС № 20248002201106 по описа за 2024 година Производството е по реда на чл. 423, ал. 1 НПК.</w:t>
        <w:tab/>
        <w:br/>
        <w:tab/>
        <w:t xml:space="preserve"/>
        <w:tab/>
        <w:br/>
        <w:tab/>
        <w:t xml:space="preserve">Същото е образувано по искане на осъдената Н. И. Ч., чрез нейния адвокат И. Б. за проверка по реда на възобновяване на наказателни дела по отношение на влязла в сила присъда №17 от 18.02.2024 г. постановена по НОХД № 99/2024 г. на Районен съд - Кърджали.</w:t>
        <w:tab/>
        <w:br/>
        <w:tab/>
        <w:t xml:space="preserve"/>
        <w:tab/>
        <w:br/>
        <w:tab/>
        <w:t xml:space="preserve">В искането и в съдебното заседание пред настоящата инстанция от осъдения и неговия защитник се поддържа довод, че искателката не е участвала нито в досъдебната, нито в съдебната фаза на наказателното производство. В тази връзка се моли за възобновяване на посоченото дело и отмяна на мярката за неотклонение.</w:t>
        <w:tab/>
        <w:br/>
        <w:tab/>
        <w:t xml:space="preserve"/>
        <w:tab/>
        <w:br/>
        <w:tab/>
        <w:t xml:space="preserve">Представителят на Върховна прокуратура изразява становище, че искането е основателно.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доводите на страните и данните по приложеното дело, за да се произнесе констатира следното:</w:t>
        <w:tab/>
        <w:br/>
        <w:tab/>
        <w:t xml:space="preserve"/>
        <w:tab/>
        <w:br/>
        <w:tab/>
        <w:t xml:space="preserve">С присъда №17 от 17.04.2024 г. постановена по НОХД №99/2024 г., Районен съд - Кърджали е признал подсъдимата Н. И. Ч. за виновна в извършено престъпление по чл.354а, ал.3, т.1 НК и на основание чл.55, ал.1, т.1 НК я е осъдил на 5 месеца „Лишаване от свобода“ и „глоба“ в размер на 2 000 лева. На основание чл.68, ал.1 НК е привел в изпълнение определеното по НОХД№50/2016 год. по описа на Районен съд – Кърджали наказание от 5 месеца „лишаване от свобода“ при „общ“ режим. Със същата присъда съдът се е произнесъл по веществените доказателства и разноските по делото.</w:t>
        <w:tab/>
        <w:br/>
        <w:tab/>
        <w:t xml:space="preserve"/>
        <w:tab/>
        <w:br/>
        <w:tab/>
        <w:t xml:space="preserve"> Присъдата е влязла в сила на 03.05.2024 година.</w:t>
        <w:tab/>
        <w:br/>
        <w:tab/>
        <w:t xml:space="preserve"/>
        <w:tab/>
        <w:br/>
        <w:tab/>
        <w:t xml:space="preserve">Искането е процесуално допустимо, защото е направено в шестмесечния срок от узнаване от задочно осъдената за постановената срещу нея осъдителна присъда и съдебният акт подлежи на проверка по реда на възобновяването на наказателното дело, а разгледано по същество е основателно.</w:t>
        <w:tab/>
        <w:br/>
        <w:tab/>
        <w:t xml:space="preserve"/>
        <w:tab/>
        <w:br/>
        <w:tab/>
        <w:t xml:space="preserve">С разпоредбата на чл. 423, ал. 1 от НПК е предоставена възможност на задочно осъдения да поиска отмяна по реда на възобновяването на влязлата в сила присъда, когато наказателното дело е разгледано в негово отсъствие, което е своеобразна гаранция на визираното в чл. 5 т. 3 от Европейската конвенцията за правата на човека и чл.55 от НПК право на засегнатото лице да участва лично във всички стадии на наказателното производство и да бъде изслушано от съда в процеса на вземане на решението му. От доказателствената съвкупност се констатира, че през 2018 г. е образувано досъдебно производство №75 от същата година по описа на ОДМВР – Кърджали. Н.Ч. е била задочно привлечена като обвиняема с Постановление за това от 15.09.2023 г. за престъпление по чл.354а, ал.3, т.1 НК в присъствието на назначения служебен защитник адв. Б. от АК-Кърджали. На същата дата разследването е било предявено в присъствието на служебния защитник.</w:t>
        <w:tab/>
        <w:br/>
        <w:tab/>
        <w:t xml:space="preserve"/>
        <w:tab/>
        <w:br/>
        <w:tab/>
        <w:t xml:space="preserve">На 15.09.23 год. е бил внесен обвинителен акт за същото обвинение, където Районен съд – Кърджали е образувал НОХД№795/23 год.. В разпоредително заседание на 25.03.23 год. първи състав на цитирания съд е прекратил съдебното производство, поради допуснати съществени процесуални нарушения и е върнал делото на Районна прокуратура – Кърджали. В откритото съдебно заседание е присъствал служебния защитник на осъдената.</w:t>
        <w:tab/>
        <w:br/>
        <w:tab/>
        <w:t xml:space="preserve"/>
        <w:tab/>
        <w:br/>
        <w:tab/>
        <w:t xml:space="preserve">С Определение №154/30.11.2023 год. първи състав на Окръжен съд – Кърджали по ЧНД№418/23 год. е потвърдил протоколното определение на първоинстанционния съд. На 18.01.2024 год. е имало второ привличане, отново в отсъствието на осъдената и при участието на нейния служебен защитник.</w:t>
        <w:tab/>
        <w:br/>
        <w:tab/>
        <w:t xml:space="preserve"/>
        <w:tab/>
        <w:br/>
        <w:tab/>
        <w:t xml:space="preserve">На 18.01.2024 год. е осъществено предявяване на разследването в присъствието на служебно назначения защитник.</w:t>
        <w:tab/>
        <w:br/>
        <w:tab/>
        <w:t xml:space="preserve"/>
        <w:tab/>
        <w:br/>
        <w:tab/>
        <w:t xml:space="preserve">На по-късен етап обвинителният акт отново е внесен в районния съд на 26.01.24 год., като е образувано НОХД№99/24 год. и цялото съдебно производство е протекло в отсъствие на осъдената, включително и при постановяване на горецитираната присъда на 17.04.2024 год. На същата дата след постановяване на крайния съдебен акт по реда на чл.309, ал.1 НПК е взета по отношение на Ч. мярка за неотклонение „задържане под стража“. На 11.07.2024 год. по отношение на осъдената е била издадена Европейска заповед за арест за изпълнение на наказанието „лишаване от свобода“ по НОХД№99/2024 год. На 15.08.2024 год. осъдената е била задържана на територията на Обединеното кралство Великобритания и Северна Ирландия. Непосредствено след това е образувано съдебно производство по издадената заповед за арест.</w:t>
        <w:tab/>
        <w:br/>
        <w:tab/>
        <w:t xml:space="preserve"/>
        <w:tab/>
        <w:br/>
        <w:tab/>
        <w:t xml:space="preserve">При тези факти се установява, че производството е проведено в отсъствието на осъдената при условията на чл.269, ал.3, т.4 НПК. Същата е била издирвана многократно по всички възможни линии и е било установено, че се намира в чужбина и не може да бъде призована. За постановената присъда Ч. е била уведомена при задържането й във Великобритания.</w:t>
        <w:tab/>
        <w:br/>
        <w:tab/>
        <w:t xml:space="preserve"/>
        <w:tab/>
        <w:br/>
        <w:tab/>
        <w:t xml:space="preserve">Предвид гореизложеното може да се направи обоснован извод, че не присъстват доказателства, от които може да се извлече, че тя е бил запозната с воденото срещу й съдебно дело. Действително при първото разпоредително заседание по НОХД№795/23 год. тя е била уведомена лично за същото, но съдебното производство е било прекратено, делото върнато на районната прокуратурата и впоследствие при новото внасяне в съда липсват данни за това, че Ч. е знаела за това разглеждане.</w:t>
        <w:tab/>
        <w:br/>
        <w:tab/>
        <w:t xml:space="preserve"/>
        <w:tab/>
        <w:br/>
        <w:tab/>
        <w:t xml:space="preserve">С оглед натрупаната съдебна практика по отношение на такъв вид производства, безспорно е установено, че задочното разглеждане е изключение от общото развитие на процеса в съдебната фаза, доколкото сред изискванията за покриване на минимален стандарт по силата на чл. 6, т. 1 вр. т. 3, б „с“, „d“ и „e“ от Европейската конвенция за защита правата на човека и основните свободи прерогатив е личното участие на отговорното лице.</w:t>
        <w:tab/>
        <w:br/>
        <w:tab/>
        <w:t xml:space="preserve"/>
        <w:tab/>
        <w:br/>
        <w:tab/>
        <w:t xml:space="preserve">Предпоставка за възобновяване е процесуалното поведение на въпросното лице като това, дали то е уведомено за производството и въпреки това е неглижирало същото, като не е участвало в него. Видно от представената фактология обосноваваща се върху наличната доказателствена маса е, че осъдената не е била привличана лично като обвиняема, нито й е предявявано обвинение в досъдебната фаза. Не са налични доказателства тя да е знаела по някакъв начин за висящото второ по ред съдебно производство, което води до извод, че поведението й не е причина свързана с невъзможност за лично уведомяване за наказателния процес. В този смисъл настоящият състав счита, че за пълнота е необходимо, което е част от съдебната практика на ВКС по подобни казуси, да се цитира Решение на ЕСПЧ по делото Стоянов срещу България от 31 януари 2012 г.</w:t>
        <w:tab/>
        <w:br/>
        <w:tab/>
        <w:t xml:space="preserve"/>
        <w:tab/>
        <w:br/>
        <w:tab/>
        <w:t xml:space="preserve">От друга страна, по процесното дело не са налични данни, че осъдената е знаела за съществуването на наказателното производство и че не е искала да участва в процеса като избегне съдебното преследване, като в този контекст е и практиката на европейския съд - Lavarazzo срещу Италия от 04.12.2001 година.</w:t>
        <w:tab/>
        <w:br/>
        <w:tab/>
        <w:t xml:space="preserve"/>
        <w:tab/>
        <w:br/>
        <w:tab/>
        <w:t xml:space="preserve">С оглед на това, незнаейки за висящото съдебно производство срещу нея осъдената е лишена от възможността за публично изслушване по смисъла на чл.6, §1 от Конвенцията, както и на понятието за ефективна защита, гарантирани по силата на чл. 6, §3 от Конвенцията, което включва правото на обвиняемия да бъде информиран своевременно за характера и причините на обвиненията срещу него, да има достатъчно време и възможности за подготовка на защитата и да разпитва или да изисква разпит на свидетелите срещу него.</w:t>
        <w:tab/>
        <w:br/>
        <w:tab/>
        <w:t xml:space="preserve"/>
        <w:tab/>
        <w:br/>
        <w:tab/>
        <w:t xml:space="preserve">За да се оправдае задочното производство следва да са налице доказателства установяващи, че искателят е знаел за възможността да упражни горецитираните права в рамките на въпросното производство и, че той се е отказал от правото си да се яви в съда. В случая не са налични данни за уведомяване, което води след себе си до извод, че не може да се установи отказът от това право, като последното следва да е в съответствие с процесуалните предпоставки визирани във вътрешното ни законодателство, тъй като несигурното, незаконосъобразното и формалното известяване не е гаранция за констатация на горните права в тази връзка е и Somogyi срещу Италия от 2004 год. Именно поради тази причина в чл.423, ал.1 НПК е преценено от законодателя, че искането за възобновяване се уважава, освен ако осъденият след предявяване на обвинението в досъдебното производство се е укрил, поради което процедурата по чл. 247 в, ал. 1 НПК не може да бъде изпълнена или след като е изпълнена, не се е явил в съдебното заседание без уважителна причина.</w:t>
        <w:tab/>
        <w:br/>
        <w:tab/>
        <w:t xml:space="preserve"/>
        <w:tab/>
        <w:br/>
        <w:tab/>
        <w:t xml:space="preserve">Процесният случай не е такъв, тъй като спрямо осъдената не е било предявено обвинение в досъдебното производство, а за съдебното производство вече бе отбелязано за липсата на знание, което лишава Ч. от право да упражни лична защита.</w:t>
        <w:tab/>
        <w:br/>
        <w:tab/>
        <w:t xml:space="preserve"/>
        <w:tab/>
        <w:br/>
        <w:tab/>
        <w:t xml:space="preserve">С оглед на всичко изложено, наказателното производство следва да бъде възобновено и след отмяна на съдебния акт на решаващия съд, делото да бъде върнато на досъдебна фаза, в стадия на провеждане на разследването, където първоначално е допуснато посоченото в настоящото решение процесуално нарушение каквато е разпоредбата на чл.425, ал.2 вр. ал.1 НПК.</w:t>
        <w:tab/>
        <w:br/>
        <w:tab/>
        <w:t xml:space="preserve"/>
        <w:tab/>
        <w:br/>
        <w:tab/>
        <w:t xml:space="preserve">Настоящият състав на ВКС съгласно чл.423, ал.4 НПК дължи произнасяне по мярката за неотклонение на осъдената. На досъдебното производство не е била взета мярка за процесуална принуда. Такава е била определена след постановяване на влязлата в сила присъда, а именно „задържане под стража“. По делото не са разкрити основания за укриване на лицето, предвид свободното пътуване на българските граждани в границите на ЕС, но не следва да се пренебрегнат данните за съдебното минало на Ч., което е достатъчно, за да се обоснове възможност за вземане на мярка за неотклонение съобразена с личността на осъдената и наличното обвинение, а именно „Парична гаранция“ в размер на 500 лева.</w:t>
        <w:tab/>
        <w:br/>
        <w:tab/>
        <w:t xml:space="preserve"/>
        <w:tab/>
        <w:br/>
        <w:tab/>
        <w:t xml:space="preserve">По изложените съображения и на основание чл. 425, ал. 1, т. 1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ВЪЗОБНОВЯВА НОХД №99/2024 г. по описа на Районен съд - Кърджали.</w:t>
        <w:tab/>
        <w:br/>
        <w:tab/>
        <w:t xml:space="preserve"/>
        <w:tab/>
        <w:br/>
        <w:tab/>
        <w:t xml:space="preserve">ОТМЕНЯВА Присъда №17 от 17.04.2024 г. постановена по НОХД №99/2024 г. по описа на Районен съд - Кърджали.</w:t>
        <w:tab/>
        <w:br/>
        <w:tab/>
        <w:t xml:space="preserve"/>
        <w:tab/>
        <w:br/>
        <w:tab/>
        <w:t xml:space="preserve"> ВРЪЩА делото на досъдебното производство от стадия на разследването.</w:t>
        <w:tab/>
        <w:br/>
        <w:tab/>
        <w:t xml:space="preserve"/>
        <w:tab/>
        <w:br/>
        <w:tab/>
        <w:t xml:space="preserve">ИЗМЕНЯ мярката за неотклонение на Н. И. Ч. от „Задържане под стража“ в „Парична гаранция“ в размер на 500 (петстотин) лева.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