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№733/02.03.2010 по гр. д. №2279/2008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733/09 </w:t>
        <w:tab/>
        <w:br/>
        <w:tab/>
        <w:t xml:space="preserve"/>
        <w:tab/>
        <w:br/>
        <w:tab/>
        <w:t xml:space="preserve">София, 02.03.2010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гражданско отделение, в съдебно заседание </w:t>
        <w:tab/>
        <w:br/>
        <w:tab/>
        <w:t xml:space="preserve"> </w:t>
        <w:tab/>
        <w:br/>
        <w:tab/>
        <w:t xml:space="preserve">на тридесети септември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БРАНИСЛАВА ПАВЛОВА </w:t>
        <w:tab/>
        <w:br/>
        <w:tab/>
        <w:t xml:space="preserve"/>
        <w:tab/>
        <w:br/>
        <w:tab/>
        <w:t xml:space="preserve">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Виолета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съдията Б. П </w:t>
        <w:tab/>
        <w:br/>
        <w:tab/>
        <w:t xml:space="preserve"> </w:t>
        <w:tab/>
        <w:br/>
        <w:tab/>
        <w:t xml:space="preserve">гражданско дело № 2279/2008 година по описа на Второ гражданско отделение.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ГПК отм. във връзка с §2 ал. 3 ПЗР ГПК обн. Д.в. бр. 59/2007г. в сила от 01.03.2008г. </w:t>
        <w:tab/>
        <w:br/>
        <w:tab/>
        <w:t xml:space="preserve"> </w:t>
        <w:tab/>
        <w:br/>
        <w:tab/>
        <w:t xml:space="preserve"> И. М. П. и Р. С. П. са обжалвали въззивното решение на Бургаския окръжен съд № 274 от 18.12.2007г. по гр. д. № 1113/2006г. </w:t>
        <w:tab/>
        <w:br/>
        <w:tab/>
        <w:t xml:space="preserve"> </w:t>
        <w:tab/>
        <w:br/>
        <w:tab/>
        <w:t xml:space="preserve"> Ответниците Е. Н. Т., В. А. П., Н. Е. Т. и И. Е. Т. са подали отговор по реда на чл. 218г ГПК отм., в който изразяват становище, че въззивното решение е правилно и молят да бъде оставено в сила. </w:t>
        <w:tab/>
        <w:br/>
        <w:tab/>
        <w:t xml:space="preserve"> </w:t>
        <w:tab/>
        <w:br/>
        <w:tab/>
        <w:t xml:space="preserve"> Касационната жалба е подадена в срок и съдържа мотивирано изложение на отменителните основания, поради което е процесуално допустима. </w:t>
        <w:tab/>
        <w:br/>
        <w:tab/>
        <w:t xml:space="preserve"> </w:t>
        <w:tab/>
        <w:br/>
        <w:tab/>
        <w:t xml:space="preserve"> По подадената касационна жалба Върховният касационен съд, Първо гражданско отделение намира следното: </w:t>
        <w:tab/>
        <w:br/>
        <w:tab/>
        <w:t xml:space="preserve"> </w:t>
        <w:tab/>
        <w:br/>
        <w:tab/>
        <w:t xml:space="preserve"> Предявен е иск от И. М. П. и Р. С. П. за признаване по отношение на Е. Н. Т., В. А. П. и Н. Е. Т., че са собственици на основание договор за продажба на поземлен имот с идентификатор 00878.503.114 /бивш имот пл. № 114/ в гр. А., Община Ц.. К. евентуално основание за придобиване на собствеността ищците са посочили придобивна давност. </w:t>
        <w:tab/>
        <w:br/>
        <w:tab/>
        <w:t xml:space="preserve"> </w:t>
        <w:tab/>
        <w:br/>
        <w:tab/>
        <w:t xml:space="preserve"> Бургаският окръжен съд е оставил в сила решението на Районния съд гр. Ц. № 186 от 01.08.2006г. по гр. д. № 583/2005г., с което установителният иск за собственост е отхвърлен. </w:t>
        <w:tab/>
        <w:br/>
        <w:tab/>
        <w:t xml:space="preserve"> </w:t>
        <w:tab/>
        <w:br/>
        <w:tab/>
        <w:t xml:space="preserve"> Въззивният съд е приел, че праводателите на ищците – по нот. акт № 38/1991г. не могат да се легитимират като собственици на спорния имот, тъй като нотариалният акт, издаден в производство по чл. 483 ал. 2 ГПК отм. не е подписан от нотариуса и като нищожен не поражда права, а продаденият имот парцел **** кв. 18 не е идентичен с имот пл. № 114 по плана на новообразуваните имоти, предмет на установителния иск. Правните изводи на съда във връзка с твърдението на ищците за оригинерното придобиване на собствеността са, че изтеклата придобивна давност до 1997г. не може да бъде зачетена на основание чл. 5 ал. 2 ЗВСОНИ, освен това имотът попада в зона по § 4 ПЗР ЗСПЗЗ и възстановяването на собствеността е настъпило с издаването на заповед по § 4к ПЗР ЗСПЗЗ през 2005г., до когато не е имало лица, по отношение на които ищците да демонстрират намерението си да своят имота. </w:t>
        <w:tab/>
        <w:br/>
        <w:tab/>
        <w:t xml:space="preserve"> </w:t>
        <w:tab/>
        <w:br/>
        <w:tab/>
        <w:t xml:space="preserve"> В касационната жалба се правят доводи за допуснати нарушения на процесуалните правила и неправилно приложение на материалния закон. Поддържа се от касаторите, че съдът не е преценил цялостно доказателствата, не е извършил косвен контрол за законосъобразност на решението на П. комисия, с което е възстановена собствеността на наследниците на С. К. и е направил необоснован извод за нищожност на нотариалния акт на праводателите им. На следващо място в касационната жалба са развити съображения за неточно прилагане на разпоредбата на чл. 5 ал. 2 ЗВСОНИ. Касаторите се позовават и на нарушение на разпоредбата на чл. 188 ГПК отм. при преценката на гласните доказателства. </w:t>
        <w:tab/>
        <w:br/>
        <w:tab/>
        <w:t xml:space="preserve"> </w:t>
        <w:tab/>
        <w:br/>
        <w:tab/>
        <w:t xml:space="preserve"> Тези доводи са частично основателни. </w:t>
        <w:tab/>
        <w:br/>
        <w:tab/>
        <w:t xml:space="preserve"> </w:t>
        <w:tab/>
        <w:br/>
        <w:tab/>
        <w:t xml:space="preserve"> Не е допуснато нарушение на закона и процесуалните правила от въззивния съд при преценката за нищожност на нотариалния акт № 184/1991г. по обстоятелствена проверка. По делото е получен официален препис от службата по вписванията, който не е подписан от нотариуса и писмо, че нотариалното дело, по което е съставен този нотариален акт е унищожено. При тези данни и процесуалното бездействие на ищците, в чиято тежест е било да установят правата на своите праводатели, съдът не е имал задължения служебно да събира други доказателства за да установи дали именно този нотариален акт е вписан. Липсата на подпис на нотариуса на нотариалния акт правилно е преценена от въззивния съд като порок, водещ до нищожност на нотариалното удостоверяване на основание чл. 472 ГПК отм. във връзка с чл. 476 ал. 1 б.”е” ГПК отм., За пълнота на изложението следва да се посочи, че поради съществуващата законодателна забрана на чл. 29 ЗСГ / отм/ от 1973г. до 1990г. за придобиване по давност на имоти, за които се е прилагала глава ІІ, с оглед на заявените конкурентни права на собственост и при липса на данни за владение срещу лица, попадащи в изключението на чл. 15 ЗСГ отм. дори и при валиден нотариален акт /подписан от нотариуса/ признатите с него права не биха могли да бъдат зачетени към датата на издаването му, а към настоящия момент правилно съдът е приел, че следва да се преценява и приложението на чл. 5 ал. 2 ЗВСОНИ. </w:t>
        <w:tab/>
        <w:br/>
        <w:tab/>
        <w:t xml:space="preserve"> </w:t>
        <w:tab/>
        <w:br/>
        <w:tab/>
        <w:t xml:space="preserve"> Разпоредбата на чл. 5 ал. 2 ЗВСОНИ, приета с изменението, обнародвано в Д.в. 107/1997г. заличава изтеклата придобивна давност за имоти, собствеността, върху които се възстановява по ЗВСОНИ и ЗСПЗЗ, С незачитането на давността се цели да се отстранят евентуални пречки за възстановяване на собствеността върху земеделските земи, както и за имотите, които се реституират по ЗВСОНИ. В разпоредбата изрично е посочено, че от влизането й в сила започва да тече нова давност, без да поставя като условие до началото й да е настъпил друг юридически факт – възстановяване на собствеността на заинтересованите лица, въвод във владение и др. Следователно съдът незаконосъобразно е приел, че давността е започнала да тече от 2005г., когато е издадена заповедта по §4к ЗСПЗЗ. Изводът, че от този момент е възстановена собствеността също е незаконосъобразен. Съгласно чл. 14 ал. 1 ЗСПЗЗ в редакция към 1994г., когато е постановено решението на П. комисия, не е имало изискване към него да бъде приложена скица, нито издаване на заповед на К. на съответната община /. е приет с изменението на ЗСПЗЗ Д.в. бр. 98/1997г./, от което следва, че с постановяването на решение № 83а от 27.01.1994г. е настъпил вещноправният ефект и собствеността е възстановена. Обектите на собствеността, за които се прилага чл. 5 ал. 2 ЗВСОНИ във връзка с изискването те да подлежат на реституция, следва да се определят по критериите посочени в двата закона – ЗСПЗЗ и ЗСОНИ. Реституцията на земеделските земи се извършва по административен ред, Решението на Общинската служба по земеделие и гори има конститутивно действие, тъй като определя настоящите граници на обекта на собствеността които могат да бъдат стари, възстановими или нови граници, установени с план за земеразделяне. То обаче се постановява в административно производство, в което участат само заинтересованите собственици, в него не се разрешават спорове за собственост и не може да бъде противопоставено на трети лица, които заявяват собственически права върху същия имот. В този случай бившите собственици, на които собствеността е възстановена в реални граници, когато са ответници по иск за собстеност и се позовават на заличаването на давността по чл. 5 ал. 2 ЗВСОНИ трябва да установят предпоставките за приложението й, а именно, че са били налице условията на Закон за възстановяване на собствеността върху спорния имот в реални граници, от което би възникнала конкуренция на права, пораждаща необходимостта да се преценява приложението на чл. 5 ал. 2 ЗВСОНИ. Ето защо като не е разгледал възраженията на ищците относно законосъобразността на извършената реституционна процедура, относима към последиците на чл. 5 ал. 2 ЗВСОНИ въззивният съд е допуснал нарушение на процесуалните правила, което налага въззивното решение да се отмени и делото да се върне за ново разглеждане от друг състав на същия съд. При новото разглеждане следва да се изслуша геодезическа експертиза, която да отговори точно и изчерпателно на въпросите, поставени от ищците в молбите от 05.07.2007г. /лист 58/ и 24.08.2007г. / лист 143/ като мотивира изводите си за идентичност респективно липсата на идентичност на имотите по отделните планове и документи за собственост, да посочи каква е връзката между отделните планове и как се идентифицират имотите по тези планове като се даде възможност на страните с оглед становището по спорните въпроси да допълнят задачата на експертизата.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на основание чл. 218б ал. 1 б.”в” ГПК отм.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ОТМЕНЯВА въззивното решение на Бургаския окръжен съд № 274 от 18.12.2007г. по гр. д. № 1113/2006г. и </w:t>
        <w:tab/>
        <w:br/>
        <w:tab/>
        <w:t xml:space="preserve"> </w:t>
        <w:tab/>
        <w:br/>
        <w:tab/>
        <w:t xml:space="preserve"> ВРЪЩА делото за ново разглеждане от друг състав на Бургаския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