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№1643/20.12.2012 по адм. д. №3663/2012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от АПК е образувано по касационна жалба на К. М. и Д. В. против решение № 138 от 20.12.2011 г. по адм. дело № 165/2011 г. на Административния съд - Габрово като неправилно, поради нарушение на материалния закон - отменителни основания хо чл. 209, т. 3 от АПК. </w:t>
        <w:tab/>
        <w:br/>
        <w:tab/>
        <w:t xml:space="preserve">Ответната страна - Кметът на община Г., в писмен отговор изразява становище за неоснователност на касационната жалба. </w:t>
        <w:tab/>
        <w:br/>
        <w:tab/>
        <w:t xml:space="preserve">Върховният административен съд, трето отделение, приема, че подадената в срок касационна жалба, е неоснователна. </w:t>
        <w:tab/>
        <w:br/>
        <w:tab/>
        <w:t xml:space="preserve">С обжалваното решение, постановено в производството по чл. 145 АПК във връзка с чл. 46, ал. 5 от ЗОС, съдът е отхвърлил жалбата на касационните жалбоподатели против заповед № 1477/04.08.2011 г. на кмета на община Г., с която са прекратени наемните правоотношения за общинско жилище на основание чл. 46, ал. 1, т. 1 от ЗОС и чл. 16 от общинската НУРУЖННОЖ. Съдът е изложил съображения, че освен при спазване на писмената форма и съответните административнопроизводствени правила, оспорената заповед е издадена в съответствие с приложимата правна норма на чл. 46, ал. 1, т. 1 от ЗОС - неплащане на дължимия наем и разноски за поддържане на общинското жилище.Решението е правилно. </w:t>
        <w:tab/>
        <w:br/>
        <w:tab/>
        <w:t xml:space="preserve">Съдът, в изпълнение на задължението си по чл. 168 АПК, е извършил следващия се съдебен контрол на оспорената административна заповед по критериите на чл. 146 АПК. Законосъобразни са изводите на съда, че същата е издадена при наличие на предпоставките на чл. 46, ал. 1, т. 1 ЗОС, като са изложени подробни правни съображения, които се споделят от настоящата инстанция. </w:t>
        <w:tab/>
        <w:br/>
        <w:tab/>
        <w:t xml:space="preserve">Законосъобразно съдът е отхвърлил довода на оспорващите, че с последващото изпълнение на дължимите суми по задълженията си, не обуславят незаконосъобразност на оспорената заповед. Правилни са изводите на съда, че оспорения административен акт следва да се преценява относно неговата законосъобразност само с фактите към неговото издаване - чл. 142, ал. 2 АПК. </w:t>
        <w:tab/>
        <w:br/>
        <w:tab/>
        <w:t xml:space="preserve">Водим от горното, Върховният административен съд, трето отделение,РЕШИ: </w:t>
        <w:tab/>
        <w:br/>
        <w:tab/>
        <w:t xml:space="preserve">ОСТАВЯ В СИЛА решение № 138 от 20.12.2011 г. по адм. дело № 165/2011 г. на Административния съд - ГабровоРешението не подлежи на обжалване.Вярно с оригинала,ПРЕДСЕДАТЕЛ:/п/ П. Г.секретар:ЧЛЕНОВЕ:/п/ С. Х./п/ Ж. П.Ц.Й.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